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0516B" w14:textId="22ABAAF4" w:rsidR="00DE1D1E" w:rsidRPr="00772B56" w:rsidRDefault="00C21C69">
      <w:pPr>
        <w:widowControl w:val="0"/>
        <w:pBdr>
          <w:top w:val="nil"/>
          <w:left w:val="nil"/>
          <w:bottom w:val="nil"/>
          <w:right w:val="nil"/>
          <w:between w:val="nil"/>
        </w:pBdr>
        <w:rPr>
          <w:rFonts w:ascii="Cambria" w:eastAsia="Cambria" w:hAnsi="Cambria" w:cs="Cambria"/>
          <w:b/>
          <w:color w:val="000000"/>
          <w:sz w:val="40"/>
          <w:szCs w:val="40"/>
        </w:rPr>
      </w:pPr>
      <w:r w:rsidRPr="00772B56">
        <w:rPr>
          <w:rFonts w:ascii="Cambria" w:hAnsi="Cambria"/>
          <w:noProof/>
          <w:sz w:val="40"/>
          <w:szCs w:val="40"/>
        </w:rPr>
        <mc:AlternateContent>
          <mc:Choice Requires="wps">
            <w:drawing>
              <wp:anchor distT="0" distB="0" distL="114300" distR="114300" simplePos="0" relativeHeight="251661312" behindDoc="0" locked="0" layoutInCell="1" allowOverlap="1" wp14:anchorId="589529CE" wp14:editId="7F5485DA">
                <wp:simplePos x="0" y="0"/>
                <wp:positionH relativeFrom="column">
                  <wp:posOffset>5308177</wp:posOffset>
                </wp:positionH>
                <wp:positionV relativeFrom="paragraph">
                  <wp:posOffset>-774911</wp:posOffset>
                </wp:positionV>
                <wp:extent cx="1185333" cy="1024466"/>
                <wp:effectExtent l="0" t="0" r="0" b="4445"/>
                <wp:wrapNone/>
                <wp:docPr id="5" name="Text Box 5"/>
                <wp:cNvGraphicFramePr/>
                <a:graphic xmlns:a="http://schemas.openxmlformats.org/drawingml/2006/main">
                  <a:graphicData uri="http://schemas.microsoft.com/office/word/2010/wordprocessingShape">
                    <wps:wsp>
                      <wps:cNvSpPr txBox="1"/>
                      <wps:spPr>
                        <a:xfrm>
                          <a:off x="0" y="0"/>
                          <a:ext cx="1185333" cy="1024466"/>
                        </a:xfrm>
                        <a:prstGeom prst="rect">
                          <a:avLst/>
                        </a:prstGeom>
                        <a:solidFill>
                          <a:schemeClr val="lt1"/>
                        </a:solidFill>
                        <a:ln w="6350">
                          <a:noFill/>
                        </a:ln>
                      </wps:spPr>
                      <wps:txbx>
                        <w:txbxContent>
                          <w:p w14:paraId="3B78D98F" w14:textId="77777777" w:rsidR="00C21C69" w:rsidRDefault="00C21C69" w:rsidP="00C21C69">
                            <w:r w:rsidRPr="005F0EF1">
                              <w:rPr>
                                <w:rFonts w:ascii="Cambria" w:hAnsi="Cambria"/>
                                <w:noProof/>
                              </w:rPr>
                              <w:drawing>
                                <wp:inline distT="0" distB="0" distL="0" distR="0" wp14:anchorId="5DE44731" wp14:editId="198C0CFA">
                                  <wp:extent cx="1049867" cy="1049867"/>
                                  <wp:effectExtent l="0" t="0" r="4445" b="4445"/>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8632" cy="10586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9529CE" id="_x0000_t202" coordsize="21600,21600" o:spt="202" path="m,l,21600r21600,l21600,xe">
                <v:stroke joinstyle="miter"/>
                <v:path gradientshapeok="t" o:connecttype="rect"/>
              </v:shapetype>
              <v:shape id="Text Box 5" o:spid="_x0000_s1026" type="#_x0000_t202" style="position:absolute;margin-left:417.95pt;margin-top:-61pt;width:93.35pt;height:8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" fillcolor="white [3201]" stroked="f" strokeweight=".5pt">
                <v:textbox>
                  <w:txbxContent>
                    <w:p w14:paraId="3B78D98F" w14:textId="77777777" w:rsidR="00C21C69" w:rsidRDefault="00C21C69" w:rsidP="00C21C69">
                      <w:r w:rsidRPr="005F0EF1">
                        <w:rPr>
                          <w:rFonts w:ascii="Cambria" w:hAnsi="Cambria"/>
                          <w:noProof/>
                        </w:rPr>
                        <w:drawing>
                          <wp:inline distT="0" distB="0" distL="0" distR="0" wp14:anchorId="5DE44731" wp14:editId="198C0CFA">
                            <wp:extent cx="1049867" cy="1049867"/>
                            <wp:effectExtent l="0" t="0" r="4445" b="4445"/>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8632" cy="1058632"/>
                                    </a:xfrm>
                                    <a:prstGeom prst="rect">
                                      <a:avLst/>
                                    </a:prstGeom>
                                    <a:noFill/>
                                    <a:ln>
                                      <a:noFill/>
                                    </a:ln>
                                  </pic:spPr>
                                </pic:pic>
                              </a:graphicData>
                            </a:graphic>
                          </wp:inline>
                        </w:drawing>
                      </w:r>
                    </w:p>
                  </w:txbxContent>
                </v:textbox>
              </v:shape>
            </w:pict>
          </mc:Fallback>
        </mc:AlternateContent>
      </w:r>
      <w:r w:rsidRPr="00772B56">
        <w:rPr>
          <w:noProof/>
          <w:sz w:val="40"/>
          <w:szCs w:val="40"/>
        </w:rPr>
        <mc:AlternateContent>
          <mc:Choice Requires="wps">
            <w:drawing>
              <wp:anchor distT="0" distB="0" distL="114300" distR="114300" simplePos="0" relativeHeight="251659264" behindDoc="0" locked="0" layoutInCell="1" allowOverlap="1" wp14:anchorId="79B297BA" wp14:editId="2C7B8368">
                <wp:simplePos x="0" y="0"/>
                <wp:positionH relativeFrom="column">
                  <wp:posOffset>-287866</wp:posOffset>
                </wp:positionH>
                <wp:positionV relativeFrom="paragraph">
                  <wp:posOffset>-422063</wp:posOffset>
                </wp:positionV>
                <wp:extent cx="3725333" cy="541866"/>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3725333" cy="541866"/>
                        </a:xfrm>
                        <a:prstGeom prst="rect">
                          <a:avLst/>
                        </a:prstGeom>
                        <a:solidFill>
                          <a:schemeClr val="lt1"/>
                        </a:solidFill>
                        <a:ln w="6350">
                          <a:noFill/>
                        </a:ln>
                      </wps:spPr>
                      <wps:txbx>
                        <w:txbxContent>
                          <w:p w14:paraId="5BB1B8B8" w14:textId="77777777" w:rsidR="00C21C69" w:rsidRDefault="00C21C69" w:rsidP="00C21C69">
                            <w:r w:rsidRPr="00615391">
                              <w:rPr>
                                <w:noProof/>
                                <w:sz w:val="20"/>
                              </w:rPr>
                              <w:drawing>
                                <wp:inline distT="0" distB="0" distL="0" distR="0" wp14:anchorId="78DA4A38" wp14:editId="695E4472">
                                  <wp:extent cx="3403600" cy="425450"/>
                                  <wp:effectExtent l="0" t="0" r="0" b="6350"/>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0"/>
                                          <a:stretch>
                                            <a:fillRect/>
                                          </a:stretch>
                                        </pic:blipFill>
                                        <pic:spPr>
                                          <a:xfrm>
                                            <a:off x="0" y="0"/>
                                            <a:ext cx="3413705" cy="4267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B297BA" id="Text Box 2" o:spid="_x0000_s1027" type="#_x0000_t202" style="position:absolute;margin-left:-22.65pt;margin-top:-33.25pt;width:293.35pt;height:42.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" fillcolor="white [3201]" stroked="f" strokeweight=".5pt">
                <v:textbox>
                  <w:txbxContent>
                    <w:p w14:paraId="5BB1B8B8" w14:textId="77777777" w:rsidR="00C21C69" w:rsidRDefault="00C21C69" w:rsidP="00C21C69">
                      <w:r w:rsidRPr="00615391">
                        <w:rPr>
                          <w:noProof/>
                          <w:sz w:val="20"/>
                        </w:rPr>
                        <w:drawing>
                          <wp:inline distT="0" distB="0" distL="0" distR="0" wp14:anchorId="78DA4A38" wp14:editId="695E4472">
                            <wp:extent cx="3403600" cy="425450"/>
                            <wp:effectExtent l="0" t="0" r="0" b="6350"/>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1"/>
                                    <a:stretch>
                                      <a:fillRect/>
                                    </a:stretch>
                                  </pic:blipFill>
                                  <pic:spPr>
                                    <a:xfrm>
                                      <a:off x="0" y="0"/>
                                      <a:ext cx="3413705" cy="426713"/>
                                    </a:xfrm>
                                    <a:prstGeom prst="rect">
                                      <a:avLst/>
                                    </a:prstGeom>
                                  </pic:spPr>
                                </pic:pic>
                              </a:graphicData>
                            </a:graphic>
                          </wp:inline>
                        </w:drawing>
                      </w:r>
                    </w:p>
                  </w:txbxContent>
                </v:textbox>
              </v:shape>
            </w:pict>
          </mc:Fallback>
        </mc:AlternateContent>
      </w:r>
    </w:p>
    <w:p w14:paraId="08B06957" w14:textId="4A39929D" w:rsidR="00DE1D1E" w:rsidRPr="001504C3" w:rsidRDefault="002F75AC">
      <w:pPr>
        <w:widowControl w:val="0"/>
        <w:pBdr>
          <w:top w:val="nil"/>
          <w:left w:val="nil"/>
          <w:bottom w:val="nil"/>
          <w:right w:val="nil"/>
          <w:between w:val="nil"/>
        </w:pBdr>
        <w:jc w:val="center"/>
        <w:rPr>
          <w:rFonts w:ascii="Cambria" w:eastAsia="Cambria" w:hAnsi="Cambria" w:cs="Cambria"/>
          <w:b/>
          <w:color w:val="C00000"/>
          <w:sz w:val="28"/>
          <w:szCs w:val="28"/>
        </w:rPr>
      </w:pPr>
      <w:r w:rsidRPr="001504C3">
        <w:rPr>
          <w:rFonts w:ascii="Cambria" w:eastAsia="Cambria" w:hAnsi="Cambria" w:cs="Cambria"/>
          <w:b/>
          <w:color w:val="C00000"/>
          <w:sz w:val="28"/>
          <w:szCs w:val="28"/>
        </w:rPr>
        <w:t>Media Interview DO’s and DON’Ts</w:t>
      </w:r>
    </w:p>
    <w:p w14:paraId="72C5DEA2" w14:textId="6982E3B1" w:rsidR="00DE1D1E" w:rsidRPr="00C21C69" w:rsidRDefault="00DE1D1E">
      <w:pPr>
        <w:widowControl w:val="0"/>
        <w:pBdr>
          <w:top w:val="nil"/>
          <w:left w:val="nil"/>
          <w:bottom w:val="nil"/>
          <w:right w:val="nil"/>
          <w:between w:val="nil"/>
        </w:pBdr>
        <w:jc w:val="center"/>
        <w:rPr>
          <w:rFonts w:ascii="Cambria" w:eastAsia="Cambria" w:hAnsi="Cambria" w:cs="Cambria"/>
          <w:b/>
          <w:color w:val="DCD828"/>
          <w:sz w:val="16"/>
          <w:szCs w:val="16"/>
        </w:rPr>
      </w:pPr>
    </w:p>
    <w:p w14:paraId="2BFAD740" w14:textId="7C5C3734" w:rsidR="00DE1D1E" w:rsidRPr="002229AE" w:rsidRDefault="002F75AC" w:rsidP="00772B56">
      <w:pPr>
        <w:widowControl w:val="0"/>
        <w:pBdr>
          <w:top w:val="nil"/>
          <w:left w:val="nil"/>
          <w:bottom w:val="nil"/>
          <w:right w:val="nil"/>
          <w:between w:val="nil"/>
        </w:pBdr>
        <w:rPr>
          <w:rFonts w:ascii="Cambria" w:eastAsia="Cambria" w:hAnsi="Cambria" w:cs="Cambria"/>
          <w:i/>
          <w:iCs/>
          <w:color w:val="000000"/>
          <w:sz w:val="22"/>
          <w:szCs w:val="22"/>
        </w:rPr>
      </w:pPr>
      <w:r w:rsidRPr="002229AE">
        <w:rPr>
          <w:rFonts w:ascii="Cambria" w:eastAsia="Cambria" w:hAnsi="Cambria" w:cs="Cambria"/>
          <w:i/>
          <w:iCs/>
          <w:color w:val="000000"/>
          <w:sz w:val="22"/>
          <w:szCs w:val="22"/>
        </w:rPr>
        <w:t xml:space="preserve">As important as </w:t>
      </w:r>
      <w:r w:rsidR="00C21C69" w:rsidRPr="002229AE">
        <w:rPr>
          <w:rFonts w:ascii="Cambria" w:eastAsia="Cambria" w:hAnsi="Cambria" w:cs="Cambria"/>
          <w:i/>
          <w:iCs/>
          <w:color w:val="000000"/>
          <w:sz w:val="22"/>
          <w:szCs w:val="22"/>
        </w:rPr>
        <w:t>your issue is</w:t>
      </w:r>
      <w:r w:rsidRPr="002229AE">
        <w:rPr>
          <w:rFonts w:ascii="Cambria" w:eastAsia="Cambria" w:hAnsi="Cambria" w:cs="Cambria"/>
          <w:i/>
          <w:iCs/>
          <w:color w:val="000000"/>
          <w:sz w:val="22"/>
          <w:szCs w:val="22"/>
        </w:rPr>
        <w:t xml:space="preserve">, you may not get </w:t>
      </w:r>
      <w:r w:rsidR="00C21C69" w:rsidRPr="002229AE">
        <w:rPr>
          <w:rFonts w:ascii="Cambria" w:eastAsia="Cambria" w:hAnsi="Cambria" w:cs="Cambria"/>
          <w:i/>
          <w:iCs/>
          <w:color w:val="000000"/>
          <w:sz w:val="22"/>
          <w:szCs w:val="22"/>
        </w:rPr>
        <w:t>many</w:t>
      </w:r>
      <w:r w:rsidRPr="002229AE">
        <w:rPr>
          <w:rFonts w:ascii="Cambria" w:eastAsia="Cambria" w:hAnsi="Cambria" w:cs="Cambria"/>
          <w:i/>
          <w:iCs/>
          <w:color w:val="000000"/>
          <w:sz w:val="22"/>
          <w:szCs w:val="22"/>
        </w:rPr>
        <w:t xml:space="preserve"> opportunities to be interviewed by the press, so you will want to make the most of </w:t>
      </w:r>
      <w:r w:rsidR="00772B56">
        <w:rPr>
          <w:rFonts w:ascii="Cambria" w:eastAsia="Cambria" w:hAnsi="Cambria" w:cs="Cambria"/>
          <w:i/>
          <w:iCs/>
          <w:color w:val="000000"/>
          <w:sz w:val="22"/>
          <w:szCs w:val="22"/>
        </w:rPr>
        <w:t>it</w:t>
      </w:r>
      <w:r w:rsidRPr="002229AE">
        <w:rPr>
          <w:rFonts w:ascii="Cambria" w:eastAsia="Cambria" w:hAnsi="Cambria" w:cs="Cambria"/>
          <w:i/>
          <w:iCs/>
          <w:color w:val="000000"/>
          <w:sz w:val="22"/>
          <w:szCs w:val="22"/>
        </w:rPr>
        <w:t>.</w:t>
      </w:r>
      <w:r w:rsidR="00772B56">
        <w:rPr>
          <w:rFonts w:ascii="Cambria" w:eastAsia="Cambria" w:hAnsi="Cambria" w:cs="Cambria"/>
          <w:i/>
          <w:iCs/>
          <w:color w:val="000000"/>
          <w:sz w:val="22"/>
          <w:szCs w:val="22"/>
        </w:rPr>
        <w:t xml:space="preserve">  Campaign managers can also use these tips as a checklist for preparing spokespeople for interviews and ensuring they have access to </w:t>
      </w:r>
      <w:r w:rsidR="00816D65">
        <w:rPr>
          <w:rFonts w:ascii="Cambria" w:eastAsia="Cambria" w:hAnsi="Cambria" w:cs="Cambria"/>
          <w:i/>
          <w:iCs/>
          <w:color w:val="000000"/>
          <w:sz w:val="22"/>
          <w:szCs w:val="22"/>
        </w:rPr>
        <w:t>any needed</w:t>
      </w:r>
      <w:r w:rsidR="00772B56">
        <w:rPr>
          <w:rFonts w:ascii="Cambria" w:eastAsia="Cambria" w:hAnsi="Cambria" w:cs="Cambria"/>
          <w:i/>
          <w:iCs/>
          <w:color w:val="000000"/>
          <w:sz w:val="22"/>
          <w:szCs w:val="22"/>
        </w:rPr>
        <w:t xml:space="preserve"> technology or transportation.  </w:t>
      </w:r>
    </w:p>
    <w:p w14:paraId="51208964" w14:textId="77777777" w:rsidR="00DE1D1E" w:rsidRDefault="00DE1D1E">
      <w:pPr>
        <w:rPr>
          <w:rFonts w:ascii="Cambria" w:eastAsia="Cambria" w:hAnsi="Cambria" w:cs="Cambria"/>
          <w:b/>
          <w:sz w:val="22"/>
          <w:szCs w:val="22"/>
          <w:u w:val="single"/>
        </w:rPr>
      </w:pPr>
    </w:p>
    <w:p w14:paraId="65BC51A6" w14:textId="36A6F9C6" w:rsidR="002229AE" w:rsidRPr="00772B56" w:rsidRDefault="002F75AC" w:rsidP="00772B56">
      <w:pPr>
        <w:spacing w:after="120"/>
        <w:rPr>
          <w:rFonts w:ascii="Cambria" w:eastAsia="Cambria" w:hAnsi="Cambria" w:cs="Cambria"/>
          <w:b/>
          <w:sz w:val="22"/>
          <w:szCs w:val="22"/>
          <w:u w:val="single"/>
        </w:rPr>
      </w:pPr>
      <w:r>
        <w:rPr>
          <w:rFonts w:ascii="Cambria" w:eastAsia="Cambria" w:hAnsi="Cambria" w:cs="Cambria"/>
          <w:b/>
          <w:sz w:val="22"/>
          <w:szCs w:val="22"/>
          <w:u w:val="single"/>
        </w:rPr>
        <w:t xml:space="preserve">DO’s: </w:t>
      </w:r>
    </w:p>
    <w:p w14:paraId="0611A1DF" w14:textId="14B458B8" w:rsidR="00DE1D1E" w:rsidRDefault="002F75AC">
      <w:pPr>
        <w:tabs>
          <w:tab w:val="left" w:pos="1335"/>
        </w:tabs>
        <w:rPr>
          <w:rFonts w:ascii="Cambria" w:eastAsia="Cambria" w:hAnsi="Cambria" w:cs="Cambria"/>
          <w:sz w:val="22"/>
          <w:szCs w:val="22"/>
        </w:rPr>
      </w:pPr>
      <w:r>
        <w:rPr>
          <w:rFonts w:ascii="Cambria" w:eastAsia="Cambria" w:hAnsi="Cambria" w:cs="Cambria"/>
          <w:sz w:val="22"/>
          <w:szCs w:val="22"/>
        </w:rPr>
        <w:t>BEFORE THE INTERVIEW:</w:t>
      </w:r>
    </w:p>
    <w:p w14:paraId="6D7BA8BF" w14:textId="1B9E4AE3" w:rsidR="00DE1D1E" w:rsidRDefault="002F75AC" w:rsidP="00C21C69">
      <w:pPr>
        <w:numPr>
          <w:ilvl w:val="0"/>
          <w:numId w:val="5"/>
        </w:numPr>
        <w:rPr>
          <w:rFonts w:ascii="Cambria" w:eastAsia="Cambria" w:hAnsi="Cambria" w:cs="Cambria"/>
          <w:sz w:val="22"/>
          <w:szCs w:val="22"/>
        </w:rPr>
      </w:pPr>
      <w:r>
        <w:rPr>
          <w:rFonts w:ascii="Cambria" w:eastAsia="Cambria" w:hAnsi="Cambria" w:cs="Cambria"/>
          <w:sz w:val="22"/>
          <w:szCs w:val="22"/>
        </w:rPr>
        <w:t>DO preview the questions the reporter gives you.</w:t>
      </w:r>
    </w:p>
    <w:p w14:paraId="3C05A531" w14:textId="77777777" w:rsidR="00DE1D1E" w:rsidRDefault="002F75AC" w:rsidP="00C21C69">
      <w:pPr>
        <w:numPr>
          <w:ilvl w:val="0"/>
          <w:numId w:val="5"/>
        </w:numPr>
        <w:rPr>
          <w:rFonts w:ascii="Cambria" w:eastAsia="Cambria" w:hAnsi="Cambria" w:cs="Cambria"/>
          <w:sz w:val="22"/>
          <w:szCs w:val="22"/>
        </w:rPr>
      </w:pPr>
      <w:r>
        <w:rPr>
          <w:rFonts w:ascii="Cambria" w:eastAsia="Cambria" w:hAnsi="Cambria" w:cs="Cambria"/>
          <w:sz w:val="22"/>
          <w:szCs w:val="22"/>
        </w:rPr>
        <w:t>DO ask how much time the reporter has.</w:t>
      </w:r>
    </w:p>
    <w:p w14:paraId="3F9F21BE" w14:textId="20A9FF07" w:rsidR="00DE1D1E" w:rsidRDefault="002F75AC" w:rsidP="00C21C69">
      <w:pPr>
        <w:numPr>
          <w:ilvl w:val="0"/>
          <w:numId w:val="5"/>
        </w:numPr>
        <w:spacing w:line="259" w:lineRule="auto"/>
        <w:rPr>
          <w:rFonts w:ascii="Cambria" w:eastAsia="Cambria" w:hAnsi="Cambria" w:cs="Cambria"/>
          <w:sz w:val="22"/>
          <w:szCs w:val="22"/>
        </w:rPr>
      </w:pPr>
      <w:r>
        <w:rPr>
          <w:rFonts w:ascii="Cambria" w:eastAsia="Cambria" w:hAnsi="Cambria" w:cs="Cambria"/>
          <w:sz w:val="22"/>
          <w:szCs w:val="22"/>
        </w:rPr>
        <w:t xml:space="preserve">DO carefully prepare talking points or sound bites that you want to be sure to include during the interview. Imagine the </w:t>
      </w:r>
      <w:r w:rsidR="00816D65">
        <w:rPr>
          <w:rFonts w:ascii="Cambria" w:eastAsia="Cambria" w:hAnsi="Cambria" w:cs="Cambria"/>
          <w:sz w:val="22"/>
          <w:szCs w:val="22"/>
        </w:rPr>
        <w:t xml:space="preserve">news </w:t>
      </w:r>
      <w:r>
        <w:rPr>
          <w:rFonts w:ascii="Cambria" w:eastAsia="Cambria" w:hAnsi="Cambria" w:cs="Cambria"/>
          <w:sz w:val="22"/>
          <w:szCs w:val="22"/>
        </w:rPr>
        <w:t xml:space="preserve">headline you would like and </w:t>
      </w:r>
      <w:r w:rsidR="00816D65">
        <w:rPr>
          <w:rFonts w:ascii="Cambria" w:eastAsia="Cambria" w:hAnsi="Cambria" w:cs="Cambria"/>
          <w:sz w:val="22"/>
          <w:szCs w:val="22"/>
        </w:rPr>
        <w:t>create</w:t>
      </w:r>
      <w:r>
        <w:rPr>
          <w:rFonts w:ascii="Cambria" w:eastAsia="Cambria" w:hAnsi="Cambria" w:cs="Cambria"/>
          <w:sz w:val="22"/>
          <w:szCs w:val="22"/>
        </w:rPr>
        <w:t xml:space="preserve"> your talking points to match it.</w:t>
      </w:r>
    </w:p>
    <w:p w14:paraId="56DE40CD" w14:textId="77777777" w:rsidR="00DE1D1E" w:rsidRDefault="002F75AC" w:rsidP="00C21C69">
      <w:pPr>
        <w:numPr>
          <w:ilvl w:val="0"/>
          <w:numId w:val="5"/>
        </w:numPr>
        <w:rPr>
          <w:rFonts w:ascii="Cambria" w:eastAsia="Cambria" w:hAnsi="Cambria" w:cs="Cambria"/>
          <w:sz w:val="22"/>
          <w:szCs w:val="22"/>
        </w:rPr>
      </w:pPr>
      <w:r>
        <w:rPr>
          <w:rFonts w:ascii="Cambria" w:eastAsia="Cambria" w:hAnsi="Cambria" w:cs="Cambria"/>
          <w:sz w:val="22"/>
          <w:szCs w:val="22"/>
        </w:rPr>
        <w:t>DO tell the reporter that you are nervous if you are before you get started.  This may signal them to coach you through the experience a bit.</w:t>
      </w:r>
    </w:p>
    <w:p w14:paraId="2768DCF4" w14:textId="12DE49FD" w:rsidR="00DE1D1E" w:rsidRDefault="002F75AC" w:rsidP="00C21C69">
      <w:pPr>
        <w:numPr>
          <w:ilvl w:val="0"/>
          <w:numId w:val="5"/>
        </w:numPr>
        <w:rPr>
          <w:rFonts w:ascii="Cambria" w:eastAsia="Cambria" w:hAnsi="Cambria" w:cs="Cambria"/>
          <w:sz w:val="22"/>
          <w:szCs w:val="22"/>
        </w:rPr>
      </w:pPr>
      <w:r>
        <w:rPr>
          <w:rFonts w:ascii="Cambria" w:eastAsia="Cambria" w:hAnsi="Cambria" w:cs="Cambria"/>
          <w:sz w:val="22"/>
          <w:szCs w:val="22"/>
        </w:rPr>
        <w:t xml:space="preserve">DO use props that connect to the legislation, </w:t>
      </w:r>
      <w:r w:rsidR="002229AE">
        <w:rPr>
          <w:rFonts w:ascii="Cambria" w:eastAsia="Cambria" w:hAnsi="Cambria" w:cs="Cambria"/>
          <w:sz w:val="22"/>
          <w:szCs w:val="22"/>
        </w:rPr>
        <w:t>if possible.</w:t>
      </w:r>
    </w:p>
    <w:p w14:paraId="7CF1465E" w14:textId="505BECA8" w:rsidR="00DE1D1E" w:rsidRPr="00772B56" w:rsidRDefault="002F75AC" w:rsidP="00C21C69">
      <w:pPr>
        <w:numPr>
          <w:ilvl w:val="0"/>
          <w:numId w:val="5"/>
        </w:numPr>
        <w:pBdr>
          <w:top w:val="nil"/>
          <w:left w:val="nil"/>
          <w:bottom w:val="nil"/>
          <w:right w:val="nil"/>
          <w:between w:val="nil"/>
        </w:pBdr>
        <w:spacing w:line="259" w:lineRule="auto"/>
        <w:rPr>
          <w:rFonts w:ascii="Cambria" w:eastAsia="Cambria" w:hAnsi="Cambria" w:cs="Cambria"/>
          <w:color w:val="000000"/>
          <w:sz w:val="22"/>
          <w:szCs w:val="22"/>
        </w:rPr>
      </w:pPr>
      <w:r>
        <w:rPr>
          <w:rFonts w:ascii="Cambria" w:eastAsia="Cambria" w:hAnsi="Cambria" w:cs="Cambria"/>
          <w:color w:val="000000"/>
          <w:sz w:val="22"/>
          <w:szCs w:val="22"/>
        </w:rPr>
        <w:t xml:space="preserve">DO plan your background and clothing if you will be interviewed </w:t>
      </w:r>
      <w:r w:rsidR="00C21C69">
        <w:rPr>
          <w:rFonts w:ascii="Cambria" w:eastAsia="Cambria" w:hAnsi="Cambria" w:cs="Cambria"/>
          <w:color w:val="000000"/>
          <w:sz w:val="22"/>
          <w:szCs w:val="22"/>
        </w:rPr>
        <w:t xml:space="preserve">remotely </w:t>
      </w:r>
      <w:r>
        <w:rPr>
          <w:rFonts w:ascii="Cambria" w:eastAsia="Cambria" w:hAnsi="Cambria" w:cs="Cambria"/>
          <w:color w:val="000000"/>
          <w:sz w:val="22"/>
          <w:szCs w:val="22"/>
        </w:rPr>
        <w:t xml:space="preserve">rather than in a TV studio. Try to avoid having family members, co-workers, or pets behind you, and ensure your background reflects how you want to be seen as a spokesperson.  Test out lighting and audio prior to the interview; often poor-quality audio or visual is edited out of news segments.  </w:t>
      </w:r>
      <w:r>
        <w:rPr>
          <w:rFonts w:ascii="Cambria" w:eastAsia="Cambria" w:hAnsi="Cambria" w:cs="Cambria"/>
          <w:sz w:val="22"/>
          <w:szCs w:val="22"/>
        </w:rPr>
        <w:t xml:space="preserve">For best lighting, ensure that the light is in front of you, but placed behind the camera.  Make sure to keep your notes close to the camera so you </w:t>
      </w:r>
      <w:r w:rsidR="00C21C69">
        <w:rPr>
          <w:rFonts w:ascii="Cambria" w:eastAsia="Cambria" w:hAnsi="Cambria" w:cs="Cambria"/>
          <w:sz w:val="22"/>
          <w:szCs w:val="22"/>
        </w:rPr>
        <w:t>can</w:t>
      </w:r>
      <w:r>
        <w:rPr>
          <w:rFonts w:ascii="Cambria" w:eastAsia="Cambria" w:hAnsi="Cambria" w:cs="Cambria"/>
          <w:sz w:val="22"/>
          <w:szCs w:val="22"/>
        </w:rPr>
        <w:t xml:space="preserve"> keep your face and eyes up.  And remember to look at the camera, not the screen, so that you appear to be making eye contact with the audience. For best sound quality, make sure you are on </w:t>
      </w:r>
      <w:r w:rsidR="00C21C69">
        <w:rPr>
          <w:rFonts w:ascii="Cambria" w:eastAsia="Cambria" w:hAnsi="Cambria" w:cs="Cambria"/>
          <w:sz w:val="22"/>
          <w:szCs w:val="22"/>
        </w:rPr>
        <w:t>Wi-Fi</w:t>
      </w:r>
      <w:r>
        <w:rPr>
          <w:rFonts w:ascii="Cambria" w:eastAsia="Cambria" w:hAnsi="Cambria" w:cs="Cambria"/>
          <w:sz w:val="22"/>
          <w:szCs w:val="22"/>
        </w:rPr>
        <w:t xml:space="preserve">, that you are in a room without background noise or echo, and that you are sitting within two feet of your computer or webcam microphone. </w:t>
      </w:r>
      <w:r w:rsidR="00816D65">
        <w:rPr>
          <w:rFonts w:ascii="Cambria" w:eastAsia="Cambria" w:hAnsi="Cambria" w:cs="Cambria"/>
          <w:sz w:val="22"/>
          <w:szCs w:val="22"/>
        </w:rPr>
        <w:t xml:space="preserve"> Campaign managers can be helpful with this if you do not have access to a computer or </w:t>
      </w:r>
      <w:proofErr w:type="spellStart"/>
      <w:r w:rsidR="00816D65">
        <w:rPr>
          <w:rFonts w:ascii="Cambria" w:eastAsia="Cambria" w:hAnsi="Cambria" w:cs="Cambria"/>
          <w:sz w:val="22"/>
          <w:szCs w:val="22"/>
        </w:rPr>
        <w:t>WiFi</w:t>
      </w:r>
      <w:proofErr w:type="spellEnd"/>
      <w:r w:rsidR="00816D65">
        <w:rPr>
          <w:rFonts w:ascii="Cambria" w:eastAsia="Cambria" w:hAnsi="Cambria" w:cs="Cambria"/>
          <w:sz w:val="22"/>
          <w:szCs w:val="22"/>
        </w:rPr>
        <w:t xml:space="preserve">. </w:t>
      </w:r>
    </w:p>
    <w:p w14:paraId="4F257A29" w14:textId="77777777" w:rsidR="00DE1D1E" w:rsidRDefault="00DE1D1E">
      <w:pPr>
        <w:spacing w:line="259" w:lineRule="auto"/>
        <w:rPr>
          <w:rFonts w:ascii="Cambria" w:eastAsia="Cambria" w:hAnsi="Cambria" w:cs="Cambria"/>
          <w:sz w:val="22"/>
          <w:szCs w:val="22"/>
        </w:rPr>
      </w:pPr>
    </w:p>
    <w:p w14:paraId="6BCC5407" w14:textId="77777777" w:rsidR="00DE1D1E" w:rsidRDefault="002F75AC">
      <w:pPr>
        <w:rPr>
          <w:rFonts w:ascii="Cambria" w:eastAsia="Cambria" w:hAnsi="Cambria" w:cs="Cambria"/>
          <w:sz w:val="22"/>
          <w:szCs w:val="22"/>
        </w:rPr>
      </w:pPr>
      <w:r>
        <w:rPr>
          <w:rFonts w:ascii="Cambria" w:eastAsia="Cambria" w:hAnsi="Cambria" w:cs="Cambria"/>
          <w:sz w:val="22"/>
          <w:szCs w:val="22"/>
        </w:rPr>
        <w:t>DURING THE INTERVIEW:</w:t>
      </w:r>
    </w:p>
    <w:p w14:paraId="18C08848" w14:textId="77777777" w:rsidR="00DE1D1E" w:rsidRPr="00C21C69" w:rsidRDefault="002F75AC" w:rsidP="00C21C69">
      <w:pPr>
        <w:numPr>
          <w:ilvl w:val="0"/>
          <w:numId w:val="5"/>
        </w:numPr>
        <w:pBdr>
          <w:top w:val="nil"/>
          <w:left w:val="nil"/>
          <w:bottom w:val="nil"/>
          <w:right w:val="nil"/>
          <w:between w:val="nil"/>
        </w:pBdr>
        <w:spacing w:line="259" w:lineRule="auto"/>
        <w:rPr>
          <w:rFonts w:ascii="Cambria" w:eastAsia="Cambria" w:hAnsi="Cambria" w:cs="Cambria"/>
          <w:color w:val="000000"/>
          <w:sz w:val="22"/>
          <w:szCs w:val="22"/>
        </w:rPr>
      </w:pPr>
      <w:r w:rsidRPr="00C21C69">
        <w:rPr>
          <w:rFonts w:ascii="Cambria" w:eastAsia="Cambria" w:hAnsi="Cambria" w:cs="Cambria"/>
          <w:color w:val="000000"/>
          <w:sz w:val="22"/>
          <w:szCs w:val="22"/>
        </w:rPr>
        <w:t>DO be yourself! Be likable and engaging.  SMILE.</w:t>
      </w:r>
    </w:p>
    <w:p w14:paraId="2D38EFD3" w14:textId="76EB3D8D" w:rsidR="00DE1D1E" w:rsidRPr="00C21C69" w:rsidRDefault="002F75AC" w:rsidP="00C21C69">
      <w:pPr>
        <w:numPr>
          <w:ilvl w:val="0"/>
          <w:numId w:val="5"/>
        </w:numPr>
        <w:pBdr>
          <w:top w:val="nil"/>
          <w:left w:val="nil"/>
          <w:bottom w:val="nil"/>
          <w:right w:val="nil"/>
          <w:between w:val="nil"/>
        </w:pBdr>
        <w:spacing w:line="259" w:lineRule="auto"/>
        <w:rPr>
          <w:rFonts w:ascii="Cambria" w:eastAsia="Cambria" w:hAnsi="Cambria" w:cs="Cambria"/>
          <w:color w:val="000000"/>
          <w:sz w:val="22"/>
          <w:szCs w:val="22"/>
        </w:rPr>
      </w:pPr>
      <w:r w:rsidRPr="00C21C69">
        <w:rPr>
          <w:rFonts w:ascii="Cambria" w:eastAsia="Cambria" w:hAnsi="Cambria" w:cs="Cambria"/>
          <w:color w:val="000000"/>
          <w:sz w:val="22"/>
          <w:szCs w:val="22"/>
        </w:rPr>
        <w:t>DO share your personal reason for caring about this</w:t>
      </w:r>
      <w:r w:rsidR="00772B56">
        <w:rPr>
          <w:rFonts w:ascii="Cambria" w:eastAsia="Cambria" w:hAnsi="Cambria" w:cs="Cambria"/>
          <w:color w:val="000000"/>
          <w:sz w:val="22"/>
          <w:szCs w:val="22"/>
        </w:rPr>
        <w:t xml:space="preserve"> issue or</w:t>
      </w:r>
      <w:r w:rsidRPr="00C21C69">
        <w:rPr>
          <w:rFonts w:ascii="Cambria" w:eastAsia="Cambria" w:hAnsi="Cambria" w:cs="Cambria"/>
          <w:color w:val="000000"/>
          <w:sz w:val="22"/>
          <w:szCs w:val="22"/>
        </w:rPr>
        <w:t xml:space="preserve"> legislation.</w:t>
      </w:r>
    </w:p>
    <w:p w14:paraId="7C5537EF" w14:textId="6AB2F8E1" w:rsidR="00DE1D1E" w:rsidRPr="00C21C69" w:rsidRDefault="002F75AC" w:rsidP="00C21C69">
      <w:pPr>
        <w:numPr>
          <w:ilvl w:val="0"/>
          <w:numId w:val="5"/>
        </w:numPr>
        <w:pBdr>
          <w:top w:val="nil"/>
          <w:left w:val="nil"/>
          <w:bottom w:val="nil"/>
          <w:right w:val="nil"/>
          <w:between w:val="nil"/>
        </w:pBdr>
        <w:spacing w:line="259" w:lineRule="auto"/>
        <w:rPr>
          <w:rFonts w:ascii="Cambria" w:eastAsia="Cambria" w:hAnsi="Cambria" w:cs="Cambria"/>
          <w:color w:val="000000"/>
          <w:sz w:val="22"/>
          <w:szCs w:val="22"/>
        </w:rPr>
      </w:pPr>
      <w:r w:rsidRPr="00C21C69">
        <w:rPr>
          <w:rFonts w:ascii="Cambria" w:eastAsia="Cambria" w:hAnsi="Cambria" w:cs="Cambria"/>
          <w:color w:val="000000"/>
          <w:sz w:val="22"/>
          <w:szCs w:val="22"/>
        </w:rPr>
        <w:t xml:space="preserve">DO keep answers short and simple, and avoid jargon, </w:t>
      </w:r>
      <w:r w:rsidR="00C21C69" w:rsidRPr="00C21C69">
        <w:rPr>
          <w:rFonts w:ascii="Cambria" w:eastAsia="Cambria" w:hAnsi="Cambria" w:cs="Cambria"/>
          <w:color w:val="000000"/>
          <w:sz w:val="22"/>
          <w:szCs w:val="22"/>
        </w:rPr>
        <w:t>acronyms,</w:t>
      </w:r>
      <w:r w:rsidRPr="00C21C69">
        <w:rPr>
          <w:rFonts w:ascii="Cambria" w:eastAsia="Cambria" w:hAnsi="Cambria" w:cs="Cambria"/>
          <w:color w:val="000000"/>
          <w:sz w:val="22"/>
          <w:szCs w:val="22"/>
        </w:rPr>
        <w:t xml:space="preserve"> or technical terms.  </w:t>
      </w:r>
    </w:p>
    <w:p w14:paraId="6C4FB432" w14:textId="54CBAB2C" w:rsidR="00DE1D1E" w:rsidRPr="00C21C69" w:rsidRDefault="002F75AC" w:rsidP="00C21C69">
      <w:pPr>
        <w:numPr>
          <w:ilvl w:val="0"/>
          <w:numId w:val="5"/>
        </w:numPr>
        <w:pBdr>
          <w:top w:val="nil"/>
          <w:left w:val="nil"/>
          <w:bottom w:val="nil"/>
          <w:right w:val="nil"/>
          <w:between w:val="nil"/>
        </w:pBdr>
        <w:spacing w:line="259" w:lineRule="auto"/>
        <w:rPr>
          <w:rFonts w:ascii="Cambria" w:eastAsia="Cambria" w:hAnsi="Cambria" w:cs="Cambria"/>
          <w:color w:val="000000"/>
          <w:sz w:val="22"/>
          <w:szCs w:val="22"/>
        </w:rPr>
      </w:pPr>
      <w:r w:rsidRPr="00C21C69">
        <w:rPr>
          <w:rFonts w:ascii="Cambria" w:eastAsia="Cambria" w:hAnsi="Cambria" w:cs="Cambria"/>
          <w:color w:val="000000"/>
          <w:sz w:val="22"/>
          <w:szCs w:val="22"/>
        </w:rPr>
        <w:t>DO stick to your talking points</w:t>
      </w:r>
      <w:r w:rsidR="00C21C69" w:rsidRPr="00C21C69">
        <w:rPr>
          <w:rFonts w:ascii="Cambria" w:eastAsia="Cambria" w:hAnsi="Cambria" w:cs="Cambria"/>
          <w:color w:val="000000"/>
          <w:sz w:val="22"/>
          <w:szCs w:val="22"/>
        </w:rPr>
        <w:t xml:space="preserve"> </w:t>
      </w:r>
      <w:r w:rsidR="00772B56">
        <w:rPr>
          <w:rFonts w:ascii="Cambria" w:eastAsia="Cambria" w:hAnsi="Cambria" w:cs="Cambria"/>
          <w:sz w:val="22"/>
          <w:szCs w:val="22"/>
        </w:rPr>
        <w:t xml:space="preserve">– </w:t>
      </w:r>
      <w:r w:rsidRPr="00C21C69">
        <w:rPr>
          <w:rFonts w:ascii="Cambria" w:eastAsia="Cambria" w:hAnsi="Cambria" w:cs="Cambria"/>
          <w:color w:val="000000"/>
          <w:sz w:val="22"/>
          <w:szCs w:val="22"/>
        </w:rPr>
        <w:t>go back to your sound bites if things get off track</w:t>
      </w:r>
      <w:r w:rsidR="00C21C69" w:rsidRPr="00C21C69">
        <w:rPr>
          <w:rFonts w:ascii="Cambria" w:eastAsia="Cambria" w:hAnsi="Cambria" w:cs="Cambria"/>
          <w:color w:val="000000"/>
          <w:sz w:val="22"/>
          <w:szCs w:val="22"/>
        </w:rPr>
        <w:t>!</w:t>
      </w:r>
    </w:p>
    <w:p w14:paraId="48C0E36A" w14:textId="7ACACEF9" w:rsidR="00DE1D1E" w:rsidRPr="00C21C69" w:rsidRDefault="002F75AC" w:rsidP="00C21C69">
      <w:pPr>
        <w:numPr>
          <w:ilvl w:val="0"/>
          <w:numId w:val="5"/>
        </w:numPr>
        <w:pBdr>
          <w:top w:val="nil"/>
          <w:left w:val="nil"/>
          <w:bottom w:val="nil"/>
          <w:right w:val="nil"/>
          <w:between w:val="nil"/>
        </w:pBdr>
        <w:spacing w:line="259" w:lineRule="auto"/>
        <w:rPr>
          <w:rFonts w:ascii="Cambria" w:eastAsia="Cambria" w:hAnsi="Cambria" w:cs="Cambria"/>
          <w:color w:val="000000"/>
          <w:sz w:val="22"/>
          <w:szCs w:val="22"/>
        </w:rPr>
      </w:pPr>
      <w:r w:rsidRPr="00C21C69">
        <w:rPr>
          <w:rFonts w:ascii="Cambria" w:eastAsia="Cambria" w:hAnsi="Cambria" w:cs="Cambria"/>
          <w:color w:val="000000"/>
          <w:sz w:val="22"/>
          <w:szCs w:val="22"/>
        </w:rPr>
        <w:t>DO say “I don’t know</w:t>
      </w:r>
      <w:r w:rsidR="00C21C69">
        <w:rPr>
          <w:rFonts w:ascii="Cambria" w:eastAsia="Cambria" w:hAnsi="Cambria" w:cs="Cambria"/>
          <w:color w:val="000000"/>
          <w:sz w:val="22"/>
          <w:szCs w:val="22"/>
        </w:rPr>
        <w:t>,</w:t>
      </w:r>
      <w:r w:rsidRPr="00C21C69">
        <w:rPr>
          <w:rFonts w:ascii="Cambria" w:eastAsia="Cambria" w:hAnsi="Cambria" w:cs="Cambria"/>
          <w:color w:val="000000"/>
          <w:sz w:val="22"/>
          <w:szCs w:val="22"/>
        </w:rPr>
        <w:t>”</w:t>
      </w:r>
      <w:r w:rsidR="00C21C69">
        <w:rPr>
          <w:rFonts w:ascii="Cambria" w:eastAsia="Cambria" w:hAnsi="Cambria" w:cs="Cambria"/>
          <w:color w:val="000000"/>
          <w:sz w:val="22"/>
          <w:szCs w:val="22"/>
        </w:rPr>
        <w:t xml:space="preserve"> </w:t>
      </w:r>
      <w:r w:rsidRPr="00C21C69">
        <w:rPr>
          <w:rFonts w:ascii="Cambria" w:eastAsia="Cambria" w:hAnsi="Cambria" w:cs="Cambria"/>
          <w:color w:val="000000"/>
          <w:sz w:val="22"/>
          <w:szCs w:val="22"/>
        </w:rPr>
        <w:t xml:space="preserve">but offer to get back </w:t>
      </w:r>
      <w:r w:rsidR="00C21C69">
        <w:rPr>
          <w:rFonts w:ascii="Cambria" w:eastAsia="Cambria" w:hAnsi="Cambria" w:cs="Cambria"/>
          <w:color w:val="000000"/>
          <w:sz w:val="22"/>
          <w:szCs w:val="22"/>
        </w:rPr>
        <w:t xml:space="preserve">to them </w:t>
      </w:r>
      <w:r w:rsidRPr="00C21C69">
        <w:rPr>
          <w:rFonts w:ascii="Cambria" w:eastAsia="Cambria" w:hAnsi="Cambria" w:cs="Cambria"/>
          <w:color w:val="000000"/>
          <w:sz w:val="22"/>
          <w:szCs w:val="22"/>
        </w:rPr>
        <w:t xml:space="preserve">with more information </w:t>
      </w:r>
      <w:r w:rsidR="00C21C69">
        <w:rPr>
          <w:rFonts w:ascii="Cambria" w:eastAsia="Cambria" w:hAnsi="Cambria" w:cs="Cambria"/>
          <w:color w:val="000000"/>
          <w:sz w:val="22"/>
          <w:szCs w:val="22"/>
        </w:rPr>
        <w:t>(and do so right away)</w:t>
      </w:r>
      <w:r w:rsidRPr="00C21C69">
        <w:rPr>
          <w:rFonts w:ascii="Cambria" w:eastAsia="Cambria" w:hAnsi="Cambria" w:cs="Cambria"/>
          <w:color w:val="000000"/>
          <w:sz w:val="22"/>
          <w:szCs w:val="22"/>
        </w:rPr>
        <w:t>.</w:t>
      </w:r>
    </w:p>
    <w:p w14:paraId="1E645905" w14:textId="2F041937" w:rsidR="00DE1D1E" w:rsidRDefault="002F75AC" w:rsidP="00C21C69">
      <w:pPr>
        <w:numPr>
          <w:ilvl w:val="0"/>
          <w:numId w:val="5"/>
        </w:numPr>
        <w:pBdr>
          <w:top w:val="nil"/>
          <w:left w:val="nil"/>
          <w:bottom w:val="nil"/>
          <w:right w:val="nil"/>
          <w:between w:val="nil"/>
        </w:pBdr>
        <w:spacing w:line="259" w:lineRule="auto"/>
        <w:rPr>
          <w:rFonts w:ascii="Cambria" w:eastAsia="Cambria" w:hAnsi="Cambria" w:cs="Cambria"/>
          <w:color w:val="000000"/>
          <w:sz w:val="22"/>
          <w:szCs w:val="22"/>
        </w:rPr>
      </w:pPr>
      <w:r w:rsidRPr="00C21C69">
        <w:rPr>
          <w:rFonts w:ascii="Cambria" w:eastAsia="Cambria" w:hAnsi="Cambria" w:cs="Cambria"/>
          <w:color w:val="000000"/>
          <w:sz w:val="22"/>
          <w:szCs w:val="22"/>
        </w:rPr>
        <w:t xml:space="preserve">DO </w:t>
      </w:r>
      <w:r w:rsidR="00C21C69" w:rsidRPr="00C21C69">
        <w:rPr>
          <w:rFonts w:ascii="Cambria" w:eastAsia="Cambria" w:hAnsi="Cambria" w:cs="Cambria"/>
          <w:color w:val="000000"/>
          <w:sz w:val="22"/>
          <w:szCs w:val="22"/>
        </w:rPr>
        <w:t>stay</w:t>
      </w:r>
      <w:r w:rsidRPr="00C21C69">
        <w:rPr>
          <w:rFonts w:ascii="Cambria" w:eastAsia="Cambria" w:hAnsi="Cambria" w:cs="Cambria"/>
          <w:color w:val="000000"/>
          <w:sz w:val="22"/>
          <w:szCs w:val="22"/>
        </w:rPr>
        <w:t xml:space="preserve"> positive, remain cool and behave as if the camera is always on. </w:t>
      </w:r>
    </w:p>
    <w:p w14:paraId="4B481358" w14:textId="77777777" w:rsidR="00C21C69" w:rsidRPr="00C21C69" w:rsidRDefault="00C21C69" w:rsidP="00C21C69">
      <w:pPr>
        <w:pBdr>
          <w:top w:val="nil"/>
          <w:left w:val="nil"/>
          <w:bottom w:val="nil"/>
          <w:right w:val="nil"/>
          <w:between w:val="nil"/>
        </w:pBdr>
        <w:spacing w:line="259" w:lineRule="auto"/>
        <w:rPr>
          <w:rFonts w:ascii="Cambria" w:eastAsia="Cambria" w:hAnsi="Cambria" w:cs="Cambria"/>
          <w:color w:val="000000"/>
          <w:sz w:val="22"/>
          <w:szCs w:val="22"/>
        </w:rPr>
      </w:pPr>
    </w:p>
    <w:p w14:paraId="0AB7E42B" w14:textId="77777777" w:rsidR="00DE1D1E" w:rsidRDefault="002F75AC">
      <w:pPr>
        <w:rPr>
          <w:rFonts w:ascii="Cambria" w:eastAsia="Cambria" w:hAnsi="Cambria" w:cs="Cambria"/>
          <w:b/>
          <w:sz w:val="22"/>
          <w:szCs w:val="22"/>
          <w:u w:val="single"/>
        </w:rPr>
      </w:pPr>
      <w:r>
        <w:rPr>
          <w:rFonts w:ascii="Cambria" w:eastAsia="Cambria" w:hAnsi="Cambria" w:cs="Cambria"/>
          <w:b/>
          <w:sz w:val="22"/>
          <w:szCs w:val="22"/>
          <w:u w:val="single"/>
        </w:rPr>
        <w:t>DON’Ts:</w:t>
      </w:r>
    </w:p>
    <w:p w14:paraId="4BB906CF" w14:textId="77777777" w:rsidR="00DE1D1E" w:rsidRDefault="002F75AC" w:rsidP="00C21C69">
      <w:pPr>
        <w:numPr>
          <w:ilvl w:val="0"/>
          <w:numId w:val="5"/>
        </w:numPr>
        <w:pBdr>
          <w:top w:val="nil"/>
          <w:left w:val="nil"/>
          <w:bottom w:val="nil"/>
          <w:right w:val="nil"/>
          <w:between w:val="nil"/>
        </w:pBdr>
        <w:spacing w:line="259" w:lineRule="auto"/>
        <w:rPr>
          <w:rFonts w:ascii="Cambria" w:eastAsia="Cambria" w:hAnsi="Cambria" w:cs="Cambria"/>
          <w:sz w:val="22"/>
          <w:szCs w:val="22"/>
        </w:rPr>
      </w:pPr>
      <w:r>
        <w:rPr>
          <w:rFonts w:ascii="Cambria" w:eastAsia="Cambria" w:hAnsi="Cambria" w:cs="Cambria"/>
          <w:sz w:val="22"/>
          <w:szCs w:val="22"/>
        </w:rPr>
        <w:t>DON’T speak “off the cuff.” If a reporter calls unexpectedly, say “I am in the middle of something, but if you tell me a little bit about what you’d like to discuss and what your deadline is, I can call you back.”  Then hang up, prepare your talking points, and return the call.</w:t>
      </w:r>
    </w:p>
    <w:p w14:paraId="14470E17" w14:textId="20B39BE0" w:rsidR="00DE1D1E" w:rsidRDefault="002F75AC" w:rsidP="00C21C69">
      <w:pPr>
        <w:numPr>
          <w:ilvl w:val="0"/>
          <w:numId w:val="5"/>
        </w:numPr>
        <w:pBdr>
          <w:top w:val="nil"/>
          <w:left w:val="nil"/>
          <w:bottom w:val="nil"/>
          <w:right w:val="nil"/>
          <w:between w:val="nil"/>
        </w:pBdr>
        <w:spacing w:line="259" w:lineRule="auto"/>
        <w:rPr>
          <w:rFonts w:ascii="Cambria" w:eastAsia="Cambria" w:hAnsi="Cambria" w:cs="Cambria"/>
          <w:sz w:val="22"/>
          <w:szCs w:val="22"/>
        </w:rPr>
      </w:pPr>
      <w:r>
        <w:rPr>
          <w:rFonts w:ascii="Cambria" w:eastAsia="Cambria" w:hAnsi="Cambria" w:cs="Cambria"/>
          <w:sz w:val="22"/>
          <w:szCs w:val="22"/>
        </w:rPr>
        <w:t xml:space="preserve">DON’T guess at an </w:t>
      </w:r>
      <w:r w:rsidR="00C21C69">
        <w:rPr>
          <w:rFonts w:ascii="Cambria" w:eastAsia="Cambria" w:hAnsi="Cambria" w:cs="Cambria"/>
          <w:sz w:val="22"/>
          <w:szCs w:val="22"/>
        </w:rPr>
        <w:t>answer or</w:t>
      </w:r>
      <w:r>
        <w:rPr>
          <w:rFonts w:ascii="Cambria" w:eastAsia="Cambria" w:hAnsi="Cambria" w:cs="Cambria"/>
          <w:sz w:val="22"/>
          <w:szCs w:val="22"/>
        </w:rPr>
        <w:t xml:space="preserve"> say “no comment” – you can avoid </w:t>
      </w:r>
      <w:r w:rsidR="00C21C69">
        <w:rPr>
          <w:rFonts w:ascii="Cambria" w:eastAsia="Cambria" w:hAnsi="Cambria" w:cs="Cambria"/>
          <w:sz w:val="22"/>
          <w:szCs w:val="22"/>
        </w:rPr>
        <w:t>this by</w:t>
      </w:r>
      <w:r>
        <w:rPr>
          <w:rFonts w:ascii="Cambria" w:eastAsia="Cambria" w:hAnsi="Cambria" w:cs="Cambria"/>
          <w:sz w:val="22"/>
          <w:szCs w:val="22"/>
        </w:rPr>
        <w:t xml:space="preserve"> responding to a question you don’t want to answer with one of your sound bites.</w:t>
      </w:r>
    </w:p>
    <w:p w14:paraId="04F4487F" w14:textId="44CBBAD6" w:rsidR="00DE1D1E" w:rsidRDefault="002F75AC" w:rsidP="00C21C69">
      <w:pPr>
        <w:numPr>
          <w:ilvl w:val="0"/>
          <w:numId w:val="5"/>
        </w:numPr>
        <w:pBdr>
          <w:top w:val="nil"/>
          <w:left w:val="nil"/>
          <w:bottom w:val="nil"/>
          <w:right w:val="nil"/>
          <w:between w:val="nil"/>
        </w:pBdr>
        <w:spacing w:line="259" w:lineRule="auto"/>
        <w:rPr>
          <w:rFonts w:ascii="Cambria" w:eastAsia="Cambria" w:hAnsi="Cambria" w:cs="Cambria"/>
          <w:sz w:val="22"/>
          <w:szCs w:val="22"/>
        </w:rPr>
      </w:pPr>
      <w:r>
        <w:rPr>
          <w:rFonts w:ascii="Cambria" w:eastAsia="Cambria" w:hAnsi="Cambria" w:cs="Cambria"/>
          <w:sz w:val="22"/>
          <w:szCs w:val="22"/>
        </w:rPr>
        <w:t>DON’T say something negative about a lawmaker</w:t>
      </w:r>
      <w:r w:rsidR="00772B56">
        <w:rPr>
          <w:rFonts w:ascii="Cambria" w:eastAsia="Cambria" w:hAnsi="Cambria" w:cs="Cambria"/>
          <w:sz w:val="22"/>
          <w:szCs w:val="22"/>
        </w:rPr>
        <w:t>, you</w:t>
      </w:r>
      <w:r>
        <w:rPr>
          <w:rFonts w:ascii="Cambria" w:eastAsia="Cambria" w:hAnsi="Cambria" w:cs="Cambria"/>
          <w:sz w:val="22"/>
          <w:szCs w:val="22"/>
        </w:rPr>
        <w:t xml:space="preserve"> will likely need </w:t>
      </w:r>
      <w:r w:rsidR="00C21C69">
        <w:rPr>
          <w:rFonts w:ascii="Cambria" w:eastAsia="Cambria" w:hAnsi="Cambria" w:cs="Cambria"/>
          <w:sz w:val="22"/>
          <w:szCs w:val="22"/>
        </w:rPr>
        <w:t>lawmakers’ support</w:t>
      </w:r>
      <w:r>
        <w:rPr>
          <w:rFonts w:ascii="Cambria" w:eastAsia="Cambria" w:hAnsi="Cambria" w:cs="Cambria"/>
          <w:sz w:val="22"/>
          <w:szCs w:val="22"/>
        </w:rPr>
        <w:t xml:space="preserve"> again</w:t>
      </w:r>
      <w:r w:rsidR="00772B56">
        <w:rPr>
          <w:rFonts w:ascii="Cambria" w:eastAsia="Cambria" w:hAnsi="Cambria" w:cs="Cambria"/>
          <w:sz w:val="22"/>
          <w:szCs w:val="22"/>
        </w:rPr>
        <w:t>!</w:t>
      </w:r>
    </w:p>
    <w:p w14:paraId="2A8DF632" w14:textId="048B5496" w:rsidR="00DE1D1E" w:rsidRDefault="002F75AC" w:rsidP="00C21C69">
      <w:pPr>
        <w:numPr>
          <w:ilvl w:val="0"/>
          <w:numId w:val="5"/>
        </w:numPr>
        <w:pBdr>
          <w:top w:val="nil"/>
          <w:left w:val="nil"/>
          <w:bottom w:val="nil"/>
          <w:right w:val="nil"/>
          <w:between w:val="nil"/>
        </w:pBdr>
        <w:spacing w:line="259" w:lineRule="auto"/>
        <w:rPr>
          <w:rFonts w:ascii="Cambria" w:eastAsia="Cambria" w:hAnsi="Cambria" w:cs="Cambria"/>
          <w:sz w:val="22"/>
          <w:szCs w:val="22"/>
        </w:rPr>
      </w:pPr>
      <w:r>
        <w:rPr>
          <w:rFonts w:ascii="Cambria" w:eastAsia="Cambria" w:hAnsi="Cambria" w:cs="Cambria"/>
          <w:sz w:val="22"/>
          <w:szCs w:val="22"/>
        </w:rPr>
        <w:t>DON’T wear all black or all white, small patterns, or logos for products not associated with the interview because they do</w:t>
      </w:r>
      <w:r>
        <w:t xml:space="preserve"> </w:t>
      </w:r>
      <w:r>
        <w:rPr>
          <w:rFonts w:ascii="Cambria" w:eastAsia="Cambria" w:hAnsi="Cambria" w:cs="Cambria"/>
          <w:sz w:val="22"/>
          <w:szCs w:val="22"/>
        </w:rPr>
        <w:t xml:space="preserve">not show well on camera. </w:t>
      </w:r>
    </w:p>
    <w:p w14:paraId="232AAFA3" w14:textId="77777777" w:rsidR="00DE1D1E" w:rsidRDefault="002F75AC" w:rsidP="00C21C69">
      <w:pPr>
        <w:numPr>
          <w:ilvl w:val="0"/>
          <w:numId w:val="5"/>
        </w:numPr>
        <w:pBdr>
          <w:top w:val="nil"/>
          <w:left w:val="nil"/>
          <w:bottom w:val="nil"/>
          <w:right w:val="nil"/>
          <w:between w:val="nil"/>
        </w:pBdr>
        <w:spacing w:line="259" w:lineRule="auto"/>
        <w:rPr>
          <w:rFonts w:ascii="Cambria" w:eastAsia="Cambria" w:hAnsi="Cambria" w:cs="Cambria"/>
          <w:color w:val="000000"/>
          <w:sz w:val="22"/>
          <w:szCs w:val="22"/>
        </w:rPr>
      </w:pPr>
      <w:r>
        <w:rPr>
          <w:rFonts w:ascii="Cambria" w:eastAsia="Cambria" w:hAnsi="Cambria" w:cs="Cambria"/>
          <w:color w:val="000000"/>
          <w:sz w:val="22"/>
          <w:szCs w:val="22"/>
        </w:rPr>
        <w:t>DON’T become angry or provoked, use swear words, or other inappropriate language.</w:t>
      </w:r>
    </w:p>
    <w:p w14:paraId="37A0C107" w14:textId="3DDCB5EA" w:rsidR="00DE1D1E" w:rsidRDefault="002F75AC" w:rsidP="00C21C69">
      <w:pPr>
        <w:numPr>
          <w:ilvl w:val="0"/>
          <w:numId w:val="5"/>
        </w:numPr>
        <w:pBdr>
          <w:top w:val="nil"/>
          <w:left w:val="nil"/>
          <w:bottom w:val="nil"/>
          <w:right w:val="nil"/>
          <w:between w:val="nil"/>
        </w:pBdr>
        <w:spacing w:line="259" w:lineRule="auto"/>
        <w:rPr>
          <w:rFonts w:ascii="Cambria" w:eastAsia="Cambria" w:hAnsi="Cambria" w:cs="Cambria"/>
          <w:color w:val="000000"/>
          <w:sz w:val="22"/>
          <w:szCs w:val="22"/>
        </w:rPr>
      </w:pPr>
      <w:r>
        <w:rPr>
          <w:rFonts w:ascii="Cambria" w:eastAsia="Cambria" w:hAnsi="Cambria" w:cs="Cambria"/>
          <w:color w:val="000000"/>
          <w:sz w:val="22"/>
          <w:szCs w:val="22"/>
        </w:rPr>
        <w:t xml:space="preserve">DON’T speak </w:t>
      </w:r>
      <w:r w:rsidR="00C21C69">
        <w:rPr>
          <w:rFonts w:ascii="Cambria" w:eastAsia="Cambria" w:hAnsi="Cambria" w:cs="Cambria"/>
          <w:color w:val="000000"/>
          <w:sz w:val="22"/>
          <w:szCs w:val="22"/>
        </w:rPr>
        <w:t>“</w:t>
      </w:r>
      <w:r>
        <w:rPr>
          <w:rFonts w:ascii="Cambria" w:eastAsia="Cambria" w:hAnsi="Cambria" w:cs="Cambria"/>
          <w:color w:val="000000"/>
          <w:sz w:val="22"/>
          <w:szCs w:val="22"/>
        </w:rPr>
        <w:t>off the record</w:t>
      </w:r>
      <w:r w:rsidR="00C21C69">
        <w:rPr>
          <w:rFonts w:ascii="Cambria" w:eastAsia="Cambria" w:hAnsi="Cambria" w:cs="Cambria"/>
          <w:color w:val="000000"/>
          <w:sz w:val="22"/>
          <w:szCs w:val="22"/>
        </w:rPr>
        <w:t>”</w:t>
      </w:r>
      <w:r>
        <w:rPr>
          <w:rFonts w:ascii="Cambria" w:eastAsia="Cambria" w:hAnsi="Cambria" w:cs="Cambria"/>
          <w:color w:val="000000"/>
          <w:sz w:val="22"/>
          <w:szCs w:val="22"/>
        </w:rPr>
        <w:t xml:space="preserve"> ever! There is no </w:t>
      </w:r>
      <w:r w:rsidR="002229AE">
        <w:rPr>
          <w:rFonts w:ascii="Cambria" w:eastAsia="Cambria" w:hAnsi="Cambria" w:cs="Cambria"/>
          <w:color w:val="000000"/>
          <w:sz w:val="22"/>
          <w:szCs w:val="22"/>
        </w:rPr>
        <w:t xml:space="preserve">agreed-upon </w:t>
      </w:r>
      <w:r>
        <w:rPr>
          <w:rFonts w:ascii="Cambria" w:eastAsia="Cambria" w:hAnsi="Cambria" w:cs="Cambria"/>
          <w:color w:val="000000"/>
          <w:sz w:val="22"/>
          <w:szCs w:val="22"/>
        </w:rPr>
        <w:t xml:space="preserve">definition for </w:t>
      </w:r>
      <w:r w:rsidR="00C21C69">
        <w:rPr>
          <w:rFonts w:ascii="Cambria" w:eastAsia="Cambria" w:hAnsi="Cambria" w:cs="Cambria"/>
          <w:color w:val="000000"/>
          <w:sz w:val="22"/>
          <w:szCs w:val="22"/>
        </w:rPr>
        <w:t>this,</w:t>
      </w:r>
      <w:r>
        <w:rPr>
          <w:rFonts w:ascii="Cambria" w:eastAsia="Cambria" w:hAnsi="Cambria" w:cs="Cambria"/>
          <w:color w:val="000000"/>
          <w:sz w:val="22"/>
          <w:szCs w:val="22"/>
        </w:rPr>
        <w:t xml:space="preserve"> so it is </w:t>
      </w:r>
      <w:r w:rsidR="00C21C69">
        <w:rPr>
          <w:rFonts w:ascii="Cambria" w:eastAsia="Cambria" w:hAnsi="Cambria" w:cs="Cambria"/>
          <w:color w:val="000000"/>
          <w:sz w:val="22"/>
          <w:szCs w:val="22"/>
        </w:rPr>
        <w:t>safer</w:t>
      </w:r>
      <w:r>
        <w:rPr>
          <w:rFonts w:ascii="Cambria" w:eastAsia="Cambria" w:hAnsi="Cambria" w:cs="Cambria"/>
          <w:color w:val="000000"/>
          <w:sz w:val="22"/>
          <w:szCs w:val="22"/>
        </w:rPr>
        <w:t xml:space="preserve"> to avo</w:t>
      </w:r>
      <w:r w:rsidR="00C21C69">
        <w:rPr>
          <w:rFonts w:ascii="Cambria" w:eastAsia="Cambria" w:hAnsi="Cambria" w:cs="Cambria"/>
          <w:color w:val="000000"/>
          <w:sz w:val="22"/>
          <w:szCs w:val="22"/>
        </w:rPr>
        <w:t>id it</w:t>
      </w:r>
      <w:r w:rsidR="002229AE">
        <w:rPr>
          <w:rFonts w:ascii="Cambria" w:eastAsia="Cambria" w:hAnsi="Cambria" w:cs="Cambria"/>
          <w:color w:val="000000"/>
          <w:sz w:val="22"/>
          <w:szCs w:val="22"/>
        </w:rPr>
        <w:t xml:space="preserve"> altogether</w:t>
      </w:r>
      <w:r w:rsidR="00C21C69">
        <w:rPr>
          <w:rFonts w:ascii="Cambria" w:eastAsia="Cambria" w:hAnsi="Cambria" w:cs="Cambria"/>
          <w:color w:val="000000"/>
          <w:sz w:val="22"/>
          <w:szCs w:val="22"/>
        </w:rPr>
        <w:t>.</w:t>
      </w:r>
    </w:p>
    <w:sectPr w:rsidR="00DE1D1E" w:rsidSect="002229AE">
      <w:headerReference w:type="default" r:id="rId12"/>
      <w:footerReference w:type="default" r:id="rId13"/>
      <w:pgSz w:w="12240" w:h="15840"/>
      <w:pgMar w:top="994" w:right="1296" w:bottom="1152" w:left="1296" w:header="720"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32F4B" w14:textId="77777777" w:rsidR="006B2F9F" w:rsidRDefault="006B2F9F">
      <w:r>
        <w:separator/>
      </w:r>
    </w:p>
  </w:endnote>
  <w:endnote w:type="continuationSeparator" w:id="0">
    <w:p w14:paraId="455EEFC2" w14:textId="77777777" w:rsidR="006B2F9F" w:rsidRDefault="006B2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971CC" w14:textId="77777777" w:rsidR="008F7DF8" w:rsidRPr="004A25C6" w:rsidRDefault="008F7DF8" w:rsidP="008F7DF8">
    <w:pPr>
      <w:snapToGrid w:val="0"/>
      <w:ind w:left="4407" w:right="662" w:hanging="3959"/>
      <w:jc w:val="center"/>
      <w:rPr>
        <w:rFonts w:ascii="Cambria" w:hAnsi="Cambria"/>
        <w:i/>
        <w:color w:val="1C1C1C"/>
        <w:sz w:val="18"/>
        <w:szCs w:val="18"/>
      </w:rPr>
    </w:pPr>
    <w:r w:rsidRPr="004A25C6">
      <w:rPr>
        <w:rFonts w:ascii="Cambria" w:hAnsi="Cambria"/>
        <w:i/>
        <w:color w:val="1C1C1C"/>
        <w:sz w:val="18"/>
        <w:szCs w:val="18"/>
      </w:rPr>
      <w:t>This document may not be reproduced, distributed, or modified, in whole or in part, without written from</w:t>
    </w:r>
  </w:p>
  <w:p w14:paraId="351DAADB" w14:textId="58EBB150" w:rsidR="00DE1D1E" w:rsidRDefault="008F7DF8" w:rsidP="008F7DF8">
    <w:pPr>
      <w:pStyle w:val="Footer"/>
      <w:snapToGrid w:val="0"/>
      <w:jc w:val="center"/>
      <w:rPr>
        <w:rStyle w:val="Hyperlink"/>
        <w:rFonts w:ascii="Cambria" w:hAnsi="Cambria"/>
        <w:i/>
        <w:sz w:val="18"/>
        <w:szCs w:val="18"/>
      </w:rPr>
    </w:pPr>
    <w:r w:rsidRPr="004A25C6">
      <w:rPr>
        <w:rFonts w:ascii="Cambria" w:hAnsi="Cambria"/>
        <w:i/>
        <w:color w:val="1C1C1C"/>
        <w:sz w:val="18"/>
        <w:szCs w:val="18"/>
      </w:rPr>
      <w:t>My Power People LLC. –</w:t>
    </w:r>
    <w:r w:rsidRPr="004A25C6">
      <w:rPr>
        <w:rFonts w:ascii="Cambria" w:hAnsi="Cambria"/>
        <w:i/>
        <w:color w:val="1C1C1C"/>
        <w:spacing w:val="-1"/>
        <w:sz w:val="18"/>
        <w:szCs w:val="18"/>
      </w:rPr>
      <w:t xml:space="preserve"> </w:t>
    </w:r>
    <w:hyperlink r:id="rId1" w:history="1">
      <w:r w:rsidRPr="004A25C6">
        <w:rPr>
          <w:rStyle w:val="Hyperlink"/>
          <w:rFonts w:ascii="Cambria" w:hAnsi="Cambria"/>
          <w:i/>
          <w:sz w:val="18"/>
          <w:szCs w:val="18"/>
        </w:rPr>
        <w:t>www.mypowerpeople.com</w:t>
      </w:r>
    </w:hyperlink>
  </w:p>
  <w:p w14:paraId="64FE2C11" w14:textId="77777777" w:rsidR="008F7DF8" w:rsidRPr="008F7DF8" w:rsidRDefault="008F7DF8" w:rsidP="008F7DF8">
    <w:pPr>
      <w:pStyle w:val="Footer"/>
      <w:snapToGrid w:val="0"/>
      <w:jc w:val="center"/>
      <w:rPr>
        <w:rFonts w:ascii="Cambria" w:hAnsi="Cambria"/>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EF30E" w14:textId="77777777" w:rsidR="006B2F9F" w:rsidRDefault="006B2F9F">
      <w:r>
        <w:separator/>
      </w:r>
    </w:p>
  </w:footnote>
  <w:footnote w:type="continuationSeparator" w:id="0">
    <w:p w14:paraId="6E251609" w14:textId="77777777" w:rsidR="006B2F9F" w:rsidRDefault="006B2F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0E967" w14:textId="77777777" w:rsidR="00DE1D1E" w:rsidRDefault="00DE1D1E">
    <w:pPr>
      <w:widowControl w:val="0"/>
      <w:pBdr>
        <w:top w:val="nil"/>
        <w:left w:val="nil"/>
        <w:bottom w:val="nil"/>
        <w:right w:val="nil"/>
        <w:between w:val="nil"/>
      </w:pBdr>
      <w:spacing w:line="276" w:lineRule="auto"/>
      <w:rPr>
        <w:rFonts w:ascii="Cambria" w:eastAsia="Cambria" w:hAnsi="Cambria" w:cs="Cambria"/>
        <w:color w:val="000000"/>
        <w:sz w:val="22"/>
        <w:szCs w:val="22"/>
      </w:rPr>
    </w:pPr>
  </w:p>
  <w:p w14:paraId="593716DE" w14:textId="77777777" w:rsidR="00DE1D1E" w:rsidRDefault="00DE1D1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ED218C"/>
    <w:multiLevelType w:val="multilevel"/>
    <w:tmpl w:val="4F9C88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DE44C88"/>
    <w:multiLevelType w:val="multilevel"/>
    <w:tmpl w:val="A31CE512"/>
    <w:lvl w:ilvl="0">
      <w:start w:val="1"/>
      <w:numFmt w:val="bullet"/>
      <w:lvlText w:val=""/>
      <w:lvlJc w:val="left"/>
      <w:pPr>
        <w:ind w:left="432" w:hanging="288"/>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5FEB150A"/>
    <w:multiLevelType w:val="multilevel"/>
    <w:tmpl w:val="C9BEF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D2F044F"/>
    <w:multiLevelType w:val="multilevel"/>
    <w:tmpl w:val="5C8E2022"/>
    <w:styleLink w:val="CurrentList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FC93AA9"/>
    <w:multiLevelType w:val="multilevel"/>
    <w:tmpl w:val="5C8E20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D1E"/>
    <w:rsid w:val="001504C3"/>
    <w:rsid w:val="002229AE"/>
    <w:rsid w:val="002F75AC"/>
    <w:rsid w:val="005B56D7"/>
    <w:rsid w:val="006B2F9F"/>
    <w:rsid w:val="00772B56"/>
    <w:rsid w:val="00816D65"/>
    <w:rsid w:val="008F7DF8"/>
    <w:rsid w:val="00C21C69"/>
    <w:rsid w:val="00DE1D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F56A6"/>
  <w15:docId w15:val="{140779E8-23C5-DF4C-87B7-B3D9B1809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uiPriority w:val="99"/>
    <w:pPr>
      <w:widowControl w:val="0"/>
      <w:autoSpaceDE w:val="0"/>
      <w:autoSpaceDN w:val="0"/>
      <w:adjustRightInd w:val="0"/>
    </w:pPr>
    <w:rPr>
      <w:rFonts w:ascii="Calibri" w:hAnsi="Calibri" w:cs="Calibri"/>
      <w:color w:val="000000"/>
    </w:rPr>
  </w:style>
  <w:style w:type="paragraph" w:styleId="Header">
    <w:name w:val="header"/>
    <w:basedOn w:val="Normal"/>
    <w:link w:val="HeaderChar"/>
    <w:uiPriority w:val="99"/>
    <w:unhideWhenUsed/>
    <w:rsid w:val="00FB3FA6"/>
    <w:pPr>
      <w:tabs>
        <w:tab w:val="center" w:pos="4680"/>
        <w:tab w:val="right" w:pos="9360"/>
      </w:tabs>
    </w:pPr>
  </w:style>
  <w:style w:type="character" w:customStyle="1" w:styleId="HeaderChar">
    <w:name w:val="Header Char"/>
    <w:basedOn w:val="DefaultParagraphFont"/>
    <w:link w:val="Header"/>
    <w:uiPriority w:val="99"/>
    <w:locked/>
    <w:rsid w:val="00FB3FA6"/>
    <w:rPr>
      <w:rFonts w:cs="Times New Roman"/>
      <w:sz w:val="24"/>
      <w:szCs w:val="24"/>
    </w:rPr>
  </w:style>
  <w:style w:type="paragraph" w:styleId="Footer">
    <w:name w:val="footer"/>
    <w:basedOn w:val="Normal"/>
    <w:link w:val="FooterChar"/>
    <w:uiPriority w:val="99"/>
    <w:unhideWhenUsed/>
    <w:rsid w:val="00FB3FA6"/>
    <w:pPr>
      <w:tabs>
        <w:tab w:val="center" w:pos="4680"/>
        <w:tab w:val="right" w:pos="9360"/>
      </w:tabs>
    </w:pPr>
  </w:style>
  <w:style w:type="character" w:customStyle="1" w:styleId="FooterChar">
    <w:name w:val="Footer Char"/>
    <w:basedOn w:val="DefaultParagraphFont"/>
    <w:link w:val="Footer"/>
    <w:uiPriority w:val="99"/>
    <w:locked/>
    <w:rsid w:val="00FB3FA6"/>
    <w:rPr>
      <w:rFonts w:cs="Times New Roman"/>
      <w:sz w:val="24"/>
      <w:szCs w:val="24"/>
    </w:rPr>
  </w:style>
  <w:style w:type="paragraph" w:styleId="BalloonText">
    <w:name w:val="Balloon Text"/>
    <w:basedOn w:val="Normal"/>
    <w:link w:val="BalloonTextChar"/>
    <w:uiPriority w:val="99"/>
    <w:semiHidden/>
    <w:unhideWhenUsed/>
    <w:rsid w:val="00FB3FA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B3FA6"/>
    <w:rPr>
      <w:rFonts w:ascii="Tahoma" w:hAnsi="Tahoma" w:cs="Tahoma"/>
      <w:sz w:val="16"/>
      <w:szCs w:val="16"/>
    </w:rPr>
  </w:style>
  <w:style w:type="character" w:styleId="Hyperlink">
    <w:name w:val="Hyperlink"/>
    <w:basedOn w:val="DefaultParagraphFont"/>
    <w:uiPriority w:val="99"/>
    <w:unhideWhenUsed/>
    <w:rsid w:val="00244BEA"/>
    <w:rPr>
      <w:rFonts w:cs="Times New Roman"/>
      <w:color w:val="0000FF" w:themeColor="hyperlink"/>
      <w:u w:val="single"/>
    </w:rPr>
  </w:style>
  <w:style w:type="character" w:styleId="UnresolvedMention">
    <w:name w:val="Unresolved Mention"/>
    <w:basedOn w:val="DefaultParagraphFont"/>
    <w:uiPriority w:val="99"/>
    <w:semiHidden/>
    <w:unhideWhenUsed/>
    <w:rsid w:val="009818A1"/>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numbering" w:customStyle="1" w:styleId="CurrentList1">
    <w:name w:val="Current List1"/>
    <w:uiPriority w:val="99"/>
    <w:rsid w:val="00C21C69"/>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mypowerpeop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QcC9oeCFaFkwNYDp9WurpKWCBg==">AMUW2mVHGhRuTOvH5aRbmigGyZ8np7YsZGvOJiUawbedlSzrZQQfZMEP/kbCF0Jl/dCa18+DbQ++Wvlr9YjlGPG9Bfa+ZmJ1KjRlhLyND6zyLW+4VdY5k+wI6a1jfE5MX/Jx54hm6Vx5vHfZ75ugO4tnIcHF04WlPg==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624C6399BF81E4B8487267805BB6DDB" ma:contentTypeVersion="13" ma:contentTypeDescription="Create a new document." ma:contentTypeScope="" ma:versionID="acca98fd9500c4ee7951a7322a778297">
  <xsd:schema xmlns:xsd="http://www.w3.org/2001/XMLSchema" xmlns:xs="http://www.w3.org/2001/XMLSchema" xmlns:p="http://schemas.microsoft.com/office/2006/metadata/properties" xmlns:ns2="f1f4bcd8-eeae-4724-bc2d-8a1dc4685bc3" xmlns:ns3="ecac1fec-3235-40ab-beb6-b363cda88fd2" targetNamespace="http://schemas.microsoft.com/office/2006/metadata/properties" ma:root="true" ma:fieldsID="31acf46166fbf778fa95e238acd10d28" ns2:_="" ns3:_="">
    <xsd:import namespace="f1f4bcd8-eeae-4724-bc2d-8a1dc4685bc3"/>
    <xsd:import namespace="ecac1fec-3235-40ab-beb6-b363cda88f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f4bcd8-eeae-4724-bc2d-8a1dc4685b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ac1fec-3235-40ab-beb6-b363cda88fd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f4f22ede-e726-4d3d-b195-8dfd25ae0d91" ContentTypeId="0x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8ED693B-0CF3-47E9-9870-873008119FC6}"/>
</file>

<file path=customXml/itemProps3.xml><?xml version="1.0" encoding="utf-8"?>
<ds:datastoreItem xmlns:ds="http://schemas.openxmlformats.org/officeDocument/2006/customXml" ds:itemID="{1E451A51-90C3-4AF0-99E0-0577F3081E30}"/>
</file>

<file path=customXml/itemProps4.xml><?xml version="1.0" encoding="utf-8"?>
<ds:datastoreItem xmlns:ds="http://schemas.openxmlformats.org/officeDocument/2006/customXml" ds:itemID="{BB3414F9-BD34-493C-AF63-63A7E387E766}"/>
</file>

<file path=customXml/itemProps5.xml><?xml version="1.0" encoding="utf-8"?>
<ds:datastoreItem xmlns:ds="http://schemas.openxmlformats.org/officeDocument/2006/customXml" ds:itemID="{02903175-8B9F-40F0-82D4-E1E2A825BA4B}"/>
</file>

<file path=docProps/app.xml><?xml version="1.0" encoding="utf-8"?>
<Properties xmlns="http://schemas.openxmlformats.org/officeDocument/2006/extended-properties" xmlns:vt="http://schemas.openxmlformats.org/officeDocument/2006/docPropsVTypes">
  <Template>Normal.dotm</Template>
  <TotalTime>37</TotalTime>
  <Pages>1</Pages>
  <Words>474</Words>
  <Characters>2708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Fresina</dc:creator>
  <cp:lastModifiedBy>Rachel Busby</cp:lastModifiedBy>
  <cp:revision>6</cp:revision>
  <dcterms:created xsi:type="dcterms:W3CDTF">2021-09-27T14:02:00Z</dcterms:created>
  <dcterms:modified xsi:type="dcterms:W3CDTF">2021-09-27T16:31:00Z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0x010100A624C6399BF81E4B8487267805BB6DDB</vt:lpwstr>
  </property>
</Properties>
</file>