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B711A" w14:textId="31BD8D5A" w:rsidR="00C76238" w:rsidRDefault="008B74EF" w:rsidP="009D0B78">
      <w:pPr>
        <w:pStyle w:val="Default"/>
        <w:rPr>
          <w:rFonts w:ascii="Cambria" w:hAnsi="Cambria"/>
          <w:b/>
          <w:bCs/>
          <w:color w:val="FFC000"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6BA5B" wp14:editId="684E0109">
                <wp:simplePos x="0" y="0"/>
                <wp:positionH relativeFrom="column">
                  <wp:posOffset>-422910</wp:posOffset>
                </wp:positionH>
                <wp:positionV relativeFrom="paragraph">
                  <wp:posOffset>-456777</wp:posOffset>
                </wp:positionV>
                <wp:extent cx="3725333" cy="541866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3" cy="541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DE570" w14:textId="77777777" w:rsidR="008B74EF" w:rsidRDefault="008B74EF" w:rsidP="008B74EF">
                            <w:r w:rsidRPr="0061539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725A91" wp14:editId="100960AB">
                                  <wp:extent cx="3403600" cy="425450"/>
                                  <wp:effectExtent l="0" t="0" r="0" b="6350"/>
                                  <wp:docPr id="8" name="Picture 8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3705" cy="426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6BA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3pt;margin-top:-35.95pt;width:293.35pt;height:4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" fillcolor="white [3201]" stroked="f" strokeweight=".5pt">
                <v:textbox>
                  <w:txbxContent>
                    <w:p w14:paraId="472DE570" w14:textId="77777777" w:rsidR="008B74EF" w:rsidRDefault="008B74EF" w:rsidP="008B74EF">
                      <w:r w:rsidRPr="00615391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A725A91" wp14:editId="100960AB">
                            <wp:extent cx="3403600" cy="425450"/>
                            <wp:effectExtent l="0" t="0" r="0" b="6350"/>
                            <wp:docPr id="8" name="Picture 8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3705" cy="426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567EF" wp14:editId="381E5712">
                <wp:simplePos x="0" y="0"/>
                <wp:positionH relativeFrom="column">
                  <wp:posOffset>5223933</wp:posOffset>
                </wp:positionH>
                <wp:positionV relativeFrom="paragraph">
                  <wp:posOffset>-726863</wp:posOffset>
                </wp:positionV>
                <wp:extent cx="1185333" cy="1024466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33" cy="1024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0A57B" w14:textId="77777777" w:rsidR="008B74EF" w:rsidRDefault="008B74EF" w:rsidP="008B74EF">
                            <w:r w:rsidRPr="005F0EF1">
                              <w:rPr>
                                <w:rFonts w:ascii="Cambria" w:hAnsi="Cambria"/>
                                <w:noProof/>
                              </w:rPr>
                              <w:drawing>
                                <wp:inline distT="0" distB="0" distL="0" distR="0" wp14:anchorId="15C85D2A" wp14:editId="42AADA9E">
                                  <wp:extent cx="1049867" cy="1049867"/>
                                  <wp:effectExtent l="0" t="0" r="4445" b="4445"/>
                                  <wp:docPr id="9" name="Picture 9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632" cy="105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67EF" id="Text Box 5" o:spid="_x0000_s1027" type="#_x0000_t202" style="position:absolute;margin-left:411.35pt;margin-top:-57.25pt;width:93.3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" fillcolor="white [3201]" stroked="f" strokeweight=".5pt">
                <v:textbox>
                  <w:txbxContent>
                    <w:p w14:paraId="2AF0A57B" w14:textId="77777777" w:rsidR="008B74EF" w:rsidRDefault="008B74EF" w:rsidP="008B74EF">
                      <w:r w:rsidRPr="005F0EF1">
                        <w:rPr>
                          <w:rFonts w:ascii="Cambria" w:hAnsi="Cambria"/>
                          <w:noProof/>
                        </w:rPr>
                        <w:drawing>
                          <wp:inline distT="0" distB="0" distL="0" distR="0" wp14:anchorId="15C85D2A" wp14:editId="42AADA9E">
                            <wp:extent cx="1049867" cy="1049867"/>
                            <wp:effectExtent l="0" t="0" r="4445" b="4445"/>
                            <wp:docPr id="9" name="Picture 9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632" cy="105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4DF2EC" w14:textId="4638FCA9" w:rsidR="001D095E" w:rsidRDefault="001D095E" w:rsidP="008B74EF">
      <w:pPr>
        <w:pStyle w:val="Default"/>
        <w:rPr>
          <w:rFonts w:ascii="Cambria" w:hAnsi="Cambria"/>
          <w:b/>
          <w:bCs/>
          <w:color w:val="FFC000"/>
          <w:sz w:val="32"/>
          <w:szCs w:val="32"/>
        </w:rPr>
      </w:pPr>
    </w:p>
    <w:p w14:paraId="70D30C75" w14:textId="59F5F1E6" w:rsidR="001D095E" w:rsidRPr="008B74EF" w:rsidRDefault="001D095E" w:rsidP="00C76238">
      <w:pPr>
        <w:pStyle w:val="Default"/>
        <w:jc w:val="center"/>
        <w:rPr>
          <w:rFonts w:ascii="Cambria" w:hAnsi="Cambria"/>
          <w:color w:val="C00000"/>
          <w:sz w:val="32"/>
          <w:szCs w:val="32"/>
        </w:rPr>
      </w:pPr>
      <w:r w:rsidRPr="008B74EF">
        <w:rPr>
          <w:rFonts w:ascii="Cambria" w:hAnsi="Cambria"/>
          <w:b/>
          <w:bCs/>
          <w:color w:val="C00000"/>
          <w:sz w:val="32"/>
          <w:szCs w:val="32"/>
        </w:rPr>
        <w:t>Tips for Contacting the Media</w:t>
      </w:r>
    </w:p>
    <w:p w14:paraId="618683FB" w14:textId="77777777" w:rsidR="002415E4" w:rsidRPr="00C76238" w:rsidRDefault="002415E4">
      <w:pPr>
        <w:pStyle w:val="Default"/>
        <w:rPr>
          <w:rFonts w:ascii="Cambria" w:hAnsi="Cambria"/>
          <w:color w:val="FFC000"/>
        </w:rPr>
      </w:pPr>
      <w:r w:rsidRPr="00C76238">
        <w:rPr>
          <w:rFonts w:ascii="Cambria" w:hAnsi="Cambria"/>
          <w:color w:val="FFC000"/>
        </w:rPr>
        <w:t xml:space="preserve"> </w:t>
      </w:r>
    </w:p>
    <w:p w14:paraId="1A0D1A96" w14:textId="314D4863" w:rsidR="002415E4" w:rsidRPr="009818A1" w:rsidRDefault="002415E4">
      <w:pPr>
        <w:pStyle w:val="Default"/>
        <w:rPr>
          <w:rFonts w:ascii="Cambria" w:hAnsi="Cambria"/>
          <w:i/>
        </w:rPr>
      </w:pPr>
      <w:r w:rsidRPr="009818A1">
        <w:rPr>
          <w:rFonts w:ascii="Cambria" w:hAnsi="Cambria"/>
          <w:i/>
        </w:rPr>
        <w:t xml:space="preserve">There are many ways and reasons to reach out to the media, and advocates should use media advocacy as a </w:t>
      </w:r>
      <w:r w:rsidR="008B74EF">
        <w:rPr>
          <w:rFonts w:ascii="Cambria" w:hAnsi="Cambria"/>
          <w:i/>
        </w:rPr>
        <w:t>way to influence</w:t>
      </w:r>
      <w:r w:rsidRPr="009818A1">
        <w:rPr>
          <w:rFonts w:ascii="Cambria" w:hAnsi="Cambria"/>
          <w:i/>
        </w:rPr>
        <w:t xml:space="preserve"> key decision-makers.  For the sake of credibility, we should engage in media outreach when we </w:t>
      </w:r>
      <w:r w:rsidR="00142B13" w:rsidRPr="009818A1">
        <w:rPr>
          <w:rFonts w:ascii="Cambria" w:hAnsi="Cambria"/>
          <w:i/>
        </w:rPr>
        <w:t>have something</w:t>
      </w:r>
      <w:r w:rsidRPr="009818A1">
        <w:rPr>
          <w:rFonts w:ascii="Cambria" w:hAnsi="Cambria"/>
          <w:i/>
        </w:rPr>
        <w:t xml:space="preserve"> that is actually </w:t>
      </w:r>
      <w:r w:rsidRPr="009818A1">
        <w:rPr>
          <w:rFonts w:ascii="Cambria" w:hAnsi="Cambria"/>
          <w:b/>
          <w:bCs/>
          <w:i/>
        </w:rPr>
        <w:t>news</w:t>
      </w:r>
      <w:r w:rsidRPr="009818A1">
        <w:rPr>
          <w:rFonts w:ascii="Cambria" w:hAnsi="Cambria"/>
          <w:i/>
        </w:rPr>
        <w:t>worthy.  When we get our issues covered by relevant media in a way that supports our advocacy goals – by framing the problem or our proposed solution – our campaigns are more likely to succeed.  Media matters.  Follow the rules.</w:t>
      </w:r>
      <w:r w:rsidRPr="009818A1">
        <w:rPr>
          <w:rFonts w:ascii="Cambria" w:hAnsi="Cambria"/>
          <w:b/>
          <w:bCs/>
          <w:i/>
        </w:rPr>
        <w:t xml:space="preserve"> </w:t>
      </w:r>
    </w:p>
    <w:p w14:paraId="03C19F4C" w14:textId="59C5D204" w:rsidR="002415E4" w:rsidRDefault="002415E4">
      <w:pPr>
        <w:pStyle w:val="Default"/>
        <w:rPr>
          <w:rFonts w:ascii="Cambria" w:hAnsi="Cambria"/>
          <w:b/>
          <w:bCs/>
        </w:rPr>
      </w:pPr>
      <w:r w:rsidRPr="009818A1">
        <w:rPr>
          <w:rFonts w:ascii="Cambria" w:hAnsi="Cambria"/>
          <w:b/>
          <w:bCs/>
        </w:rPr>
        <w:t xml:space="preserve"> </w:t>
      </w:r>
    </w:p>
    <w:p w14:paraId="1516BCF5" w14:textId="77777777" w:rsidR="00BE7ABC" w:rsidRPr="009818A1" w:rsidRDefault="00BE7ABC">
      <w:pPr>
        <w:pStyle w:val="Default"/>
        <w:rPr>
          <w:rFonts w:ascii="Cambria" w:hAnsi="Cambria"/>
        </w:rPr>
      </w:pPr>
    </w:p>
    <w:p w14:paraId="3608EB6F" w14:textId="1B1B1104" w:rsidR="002415E4" w:rsidRPr="009818A1" w:rsidRDefault="002415E4" w:rsidP="008B74EF">
      <w:pPr>
        <w:pStyle w:val="Default"/>
        <w:numPr>
          <w:ilvl w:val="0"/>
          <w:numId w:val="49"/>
        </w:numPr>
        <w:spacing w:after="120"/>
        <w:rPr>
          <w:rFonts w:ascii="Cambria" w:hAnsi="Cambria"/>
        </w:rPr>
      </w:pPr>
      <w:r w:rsidRPr="009818A1">
        <w:rPr>
          <w:rFonts w:ascii="Cambria" w:hAnsi="Cambria"/>
          <w:b/>
          <w:bCs/>
        </w:rPr>
        <w:t>Media Advisory</w:t>
      </w:r>
      <w:r w:rsidRPr="009818A1">
        <w:rPr>
          <w:rFonts w:ascii="Cambria" w:hAnsi="Cambria"/>
        </w:rPr>
        <w:t xml:space="preserve"> – Sent 3-4 days before an event, a media advisory alerts and invites the media</w:t>
      </w:r>
      <w:r w:rsidR="00BE7ABC">
        <w:rPr>
          <w:rFonts w:ascii="Cambria" w:hAnsi="Cambria"/>
        </w:rPr>
        <w:t xml:space="preserve"> to attend the event</w:t>
      </w:r>
      <w:r w:rsidRPr="009818A1">
        <w:rPr>
          <w:rFonts w:ascii="Cambria" w:hAnsi="Cambria"/>
        </w:rPr>
        <w:t xml:space="preserve">. It should provide just enough ‘teaser’ information to get the press to attend - the logistical </w:t>
      </w:r>
      <w:r w:rsidRPr="009818A1">
        <w:rPr>
          <w:rFonts w:ascii="Cambria" w:hAnsi="Cambria"/>
          <w:i/>
          <w:iCs/>
        </w:rPr>
        <w:t xml:space="preserve">who, what, </w:t>
      </w:r>
      <w:proofErr w:type="gramStart"/>
      <w:r w:rsidRPr="009818A1">
        <w:rPr>
          <w:rFonts w:ascii="Cambria" w:hAnsi="Cambria"/>
          <w:i/>
          <w:iCs/>
        </w:rPr>
        <w:t>where,</w:t>
      </w:r>
      <w:proofErr w:type="gramEnd"/>
      <w:r w:rsidRPr="009818A1">
        <w:rPr>
          <w:rFonts w:ascii="Cambria" w:hAnsi="Cambria"/>
          <w:i/>
          <w:iCs/>
        </w:rPr>
        <w:t xml:space="preserve"> when and why.</w:t>
      </w:r>
      <w:r w:rsidRPr="009818A1">
        <w:rPr>
          <w:rFonts w:ascii="Cambria" w:hAnsi="Cambria"/>
        </w:rPr>
        <w:t xml:space="preserve"> </w:t>
      </w:r>
    </w:p>
    <w:p w14:paraId="0F3CC1BA" w14:textId="769F9287" w:rsidR="002415E4" w:rsidRPr="009818A1" w:rsidRDefault="002415E4" w:rsidP="008B74EF">
      <w:pPr>
        <w:pStyle w:val="Default"/>
        <w:numPr>
          <w:ilvl w:val="0"/>
          <w:numId w:val="49"/>
        </w:numPr>
        <w:spacing w:after="120"/>
        <w:rPr>
          <w:rFonts w:ascii="Cambria" w:hAnsi="Cambria"/>
        </w:rPr>
      </w:pPr>
      <w:r w:rsidRPr="009818A1">
        <w:rPr>
          <w:rFonts w:ascii="Cambria" w:hAnsi="Cambria"/>
          <w:b/>
          <w:bCs/>
        </w:rPr>
        <w:t>Press Release</w:t>
      </w:r>
      <w:r w:rsidRPr="009818A1">
        <w:rPr>
          <w:rFonts w:ascii="Cambria" w:hAnsi="Cambria"/>
        </w:rPr>
        <w:t xml:space="preserve"> – Distributed the day of an event or can </w:t>
      </w:r>
      <w:r w:rsidR="00BE7ABC">
        <w:rPr>
          <w:rFonts w:ascii="Cambria" w:hAnsi="Cambria"/>
        </w:rPr>
        <w:t xml:space="preserve">issued a day or two before (but </w:t>
      </w:r>
      <w:r w:rsidRPr="009818A1">
        <w:rPr>
          <w:rFonts w:ascii="Cambria" w:hAnsi="Cambria"/>
        </w:rPr>
        <w:t>embargoe</w:t>
      </w:r>
      <w:r w:rsidR="00BE7ABC">
        <w:rPr>
          <w:rFonts w:ascii="Cambria" w:hAnsi="Cambria"/>
        </w:rPr>
        <w:t>d, meaning there is a request to reporters to wait until the official press release date before publishing). A</w:t>
      </w:r>
      <w:r w:rsidRPr="009818A1">
        <w:rPr>
          <w:rFonts w:ascii="Cambria" w:hAnsi="Cambria"/>
        </w:rPr>
        <w:t xml:space="preserve"> press release should include most important details of your message, including data and quotes. </w:t>
      </w:r>
    </w:p>
    <w:p w14:paraId="28E0C7CD" w14:textId="544EDD75" w:rsidR="002415E4" w:rsidRPr="009818A1" w:rsidRDefault="002415E4" w:rsidP="00887F9A">
      <w:pPr>
        <w:pStyle w:val="Default"/>
        <w:numPr>
          <w:ilvl w:val="0"/>
          <w:numId w:val="51"/>
        </w:numPr>
        <w:rPr>
          <w:rFonts w:ascii="Cambria" w:hAnsi="Cambria"/>
        </w:rPr>
      </w:pPr>
      <w:r w:rsidRPr="009818A1">
        <w:rPr>
          <w:rFonts w:ascii="Cambria" w:hAnsi="Cambria"/>
          <w:b/>
          <w:bCs/>
        </w:rPr>
        <w:t>Letter to the Editor</w:t>
      </w:r>
      <w:r w:rsidRPr="009818A1">
        <w:rPr>
          <w:rFonts w:ascii="Cambria" w:hAnsi="Cambria"/>
        </w:rPr>
        <w:t xml:space="preserve"> </w:t>
      </w:r>
      <w:r w:rsidRPr="009818A1">
        <w:rPr>
          <w:rFonts w:ascii="Cambria" w:hAnsi="Cambria"/>
          <w:b/>
          <w:bCs/>
        </w:rPr>
        <w:t>and Op-Eds</w:t>
      </w:r>
      <w:r w:rsidRPr="009818A1">
        <w:rPr>
          <w:rFonts w:ascii="Cambria" w:hAnsi="Cambria"/>
        </w:rPr>
        <w:t xml:space="preserve"> – Usually submitted in response to something that has been covered in the news recently.  Offers a personal or professional perspective on the issue.  Op-Eds are longer and may have two authors. </w:t>
      </w:r>
    </w:p>
    <w:p w14:paraId="525DC509" w14:textId="40C2B070" w:rsidR="002415E4" w:rsidRDefault="002415E4">
      <w:pPr>
        <w:pStyle w:val="Default"/>
        <w:rPr>
          <w:rFonts w:ascii="Cambria" w:hAnsi="Cambria"/>
        </w:rPr>
      </w:pPr>
    </w:p>
    <w:p w14:paraId="07F795AD" w14:textId="77777777" w:rsidR="008B74EF" w:rsidRPr="009818A1" w:rsidRDefault="008B74EF">
      <w:pPr>
        <w:pStyle w:val="Default"/>
        <w:rPr>
          <w:rFonts w:ascii="Cambria" w:hAnsi="Cambria"/>
        </w:rPr>
      </w:pPr>
    </w:p>
    <w:p w14:paraId="725CC1A2" w14:textId="77777777" w:rsidR="002415E4" w:rsidRPr="00C76238" w:rsidRDefault="002415E4" w:rsidP="008B74EF">
      <w:pPr>
        <w:pStyle w:val="Default"/>
        <w:spacing w:after="120"/>
        <w:rPr>
          <w:rFonts w:ascii="Cambria" w:hAnsi="Cambria"/>
          <w:sz w:val="28"/>
          <w:szCs w:val="28"/>
        </w:rPr>
      </w:pPr>
      <w:r w:rsidRPr="00C76238">
        <w:rPr>
          <w:rFonts w:ascii="Cambria" w:hAnsi="Cambria"/>
          <w:b/>
          <w:bCs/>
          <w:sz w:val="28"/>
          <w:szCs w:val="28"/>
        </w:rPr>
        <w:t xml:space="preserve">Contacting Television Media </w:t>
      </w:r>
    </w:p>
    <w:p w14:paraId="6B7D5C1C" w14:textId="77777777" w:rsidR="002415E4" w:rsidRPr="009818A1" w:rsidRDefault="002415E4" w:rsidP="00887F9A">
      <w:pPr>
        <w:pStyle w:val="Default"/>
        <w:numPr>
          <w:ilvl w:val="0"/>
          <w:numId w:val="52"/>
        </w:numPr>
        <w:rPr>
          <w:rFonts w:ascii="Cambria" w:hAnsi="Cambria"/>
        </w:rPr>
      </w:pPr>
      <w:r w:rsidRPr="009818A1">
        <w:rPr>
          <w:rFonts w:ascii="Cambria" w:hAnsi="Cambria"/>
        </w:rPr>
        <w:t xml:space="preserve">Do not call TV reporters immediately prior to or during the news cycle. </w:t>
      </w:r>
    </w:p>
    <w:p w14:paraId="43438C8B" w14:textId="77777777" w:rsidR="002415E4" w:rsidRPr="009818A1" w:rsidRDefault="002415E4" w:rsidP="00887F9A">
      <w:pPr>
        <w:pStyle w:val="Default"/>
        <w:numPr>
          <w:ilvl w:val="0"/>
          <w:numId w:val="53"/>
        </w:numPr>
        <w:rPr>
          <w:rFonts w:ascii="Cambria" w:hAnsi="Cambria"/>
        </w:rPr>
      </w:pPr>
      <w:r w:rsidRPr="009818A1">
        <w:rPr>
          <w:rFonts w:ascii="Cambria" w:hAnsi="Cambria"/>
        </w:rPr>
        <w:t xml:space="preserve">Best time to call TV reporters is 7AM-8AM; 9:30AM-11:30AM; and 1PM-4PM. </w:t>
      </w:r>
    </w:p>
    <w:p w14:paraId="11737968" w14:textId="77777777" w:rsidR="002415E4" w:rsidRPr="009818A1" w:rsidRDefault="002415E4" w:rsidP="00887F9A">
      <w:pPr>
        <w:pStyle w:val="Default"/>
        <w:numPr>
          <w:ilvl w:val="0"/>
          <w:numId w:val="54"/>
        </w:numPr>
        <w:rPr>
          <w:rFonts w:ascii="Cambria" w:hAnsi="Cambria"/>
        </w:rPr>
      </w:pPr>
      <w:r w:rsidRPr="009818A1">
        <w:rPr>
          <w:rFonts w:ascii="Cambria" w:hAnsi="Cambria"/>
        </w:rPr>
        <w:t xml:space="preserve">Most daytime assignment editors complete their daily meetings before 9AM.  If checking to see if they are covering an event day-of, call between 7AM and 8AM or if it is the day before 1PM-4PM. </w:t>
      </w:r>
    </w:p>
    <w:p w14:paraId="16053425" w14:textId="77777777" w:rsidR="002415E4" w:rsidRPr="009818A1" w:rsidRDefault="002415E4">
      <w:pPr>
        <w:pStyle w:val="Default"/>
        <w:numPr>
          <w:ilvl w:val="0"/>
          <w:numId w:val="55"/>
        </w:numPr>
        <w:rPr>
          <w:rFonts w:ascii="Cambria" w:hAnsi="Cambria"/>
        </w:rPr>
      </w:pPr>
      <w:proofErr w:type="gramStart"/>
      <w:r w:rsidRPr="009818A1">
        <w:rPr>
          <w:rFonts w:ascii="Cambria" w:hAnsi="Cambria"/>
        </w:rPr>
        <w:t>Plan ahead</w:t>
      </w:r>
      <w:proofErr w:type="gramEnd"/>
      <w:r w:rsidRPr="009818A1">
        <w:rPr>
          <w:rFonts w:ascii="Cambria" w:hAnsi="Cambria"/>
        </w:rPr>
        <w:t xml:space="preserve"> for Monday events and news.  Information must be received Thursday or Friday the week before. </w:t>
      </w:r>
    </w:p>
    <w:p w14:paraId="60AE2D1B" w14:textId="4035D149" w:rsidR="002415E4" w:rsidRDefault="002415E4">
      <w:pPr>
        <w:pStyle w:val="Default"/>
        <w:rPr>
          <w:rFonts w:ascii="Cambria" w:hAnsi="Cambria"/>
        </w:rPr>
      </w:pPr>
      <w:r w:rsidRPr="009818A1">
        <w:rPr>
          <w:rFonts w:ascii="Cambria" w:hAnsi="Cambria"/>
        </w:rPr>
        <w:t xml:space="preserve"> </w:t>
      </w:r>
    </w:p>
    <w:p w14:paraId="6BAAA347" w14:textId="77777777" w:rsidR="008B74EF" w:rsidRPr="009818A1" w:rsidRDefault="008B74EF">
      <w:pPr>
        <w:pStyle w:val="Default"/>
        <w:rPr>
          <w:rFonts w:ascii="Cambria" w:hAnsi="Cambria"/>
        </w:rPr>
      </w:pPr>
    </w:p>
    <w:p w14:paraId="15055175" w14:textId="77777777" w:rsidR="002415E4" w:rsidRPr="00C76238" w:rsidRDefault="002415E4" w:rsidP="008B74EF">
      <w:pPr>
        <w:pStyle w:val="Default"/>
        <w:spacing w:after="120"/>
        <w:rPr>
          <w:rFonts w:ascii="Cambria" w:hAnsi="Cambria"/>
          <w:sz w:val="28"/>
          <w:szCs w:val="28"/>
        </w:rPr>
      </w:pPr>
      <w:r w:rsidRPr="00C76238">
        <w:rPr>
          <w:rFonts w:ascii="Cambria" w:hAnsi="Cambria"/>
          <w:b/>
          <w:bCs/>
          <w:sz w:val="28"/>
          <w:szCs w:val="28"/>
        </w:rPr>
        <w:t xml:space="preserve">Contacting Print Media </w:t>
      </w:r>
    </w:p>
    <w:p w14:paraId="0812B785" w14:textId="77777777" w:rsidR="002415E4" w:rsidRPr="009818A1" w:rsidRDefault="002415E4" w:rsidP="00887F9A">
      <w:pPr>
        <w:pStyle w:val="Default"/>
        <w:numPr>
          <w:ilvl w:val="0"/>
          <w:numId w:val="56"/>
        </w:numPr>
        <w:rPr>
          <w:rFonts w:ascii="Cambria" w:hAnsi="Cambria"/>
        </w:rPr>
      </w:pPr>
      <w:r w:rsidRPr="009818A1">
        <w:rPr>
          <w:rFonts w:ascii="Cambria" w:hAnsi="Cambria"/>
        </w:rPr>
        <w:t xml:space="preserve">Try to make call earlier in the day between 10AM-1PM as most are working to meet deadlines toward the end of the day. </w:t>
      </w:r>
    </w:p>
    <w:p w14:paraId="51171DC4" w14:textId="62C54026" w:rsidR="00BF101F" w:rsidRDefault="002415E4">
      <w:pPr>
        <w:pStyle w:val="Default"/>
        <w:numPr>
          <w:ilvl w:val="0"/>
          <w:numId w:val="57"/>
        </w:numPr>
        <w:rPr>
          <w:rFonts w:ascii="Cambria" w:hAnsi="Cambria"/>
        </w:rPr>
      </w:pPr>
      <w:r w:rsidRPr="009818A1">
        <w:rPr>
          <w:rFonts w:ascii="Cambria" w:hAnsi="Cambria"/>
        </w:rPr>
        <w:t xml:space="preserve">Be mindful of the deadlines for weekly, daily, and monthly publications.  Each require different lead times based on printing schedule and frequency. </w:t>
      </w:r>
    </w:p>
    <w:p w14:paraId="68D633D0" w14:textId="48E77F42" w:rsidR="002415E4" w:rsidRPr="005D0A94" w:rsidRDefault="00BE7ABC" w:rsidP="005D0A94">
      <w:pPr>
        <w:pStyle w:val="Default"/>
        <w:numPr>
          <w:ilvl w:val="0"/>
          <w:numId w:val="57"/>
        </w:numPr>
        <w:rPr>
          <w:rFonts w:ascii="Cambria" w:hAnsi="Cambria"/>
        </w:rPr>
      </w:pPr>
      <w:r>
        <w:rPr>
          <w:rFonts w:ascii="Cambria" w:hAnsi="Cambria"/>
        </w:rPr>
        <w:t>If sending information or a press release in an email, do not send attachments. Copy and paste the information into the body of the email. Many reporters will not open an attachment</w:t>
      </w:r>
      <w:r w:rsidR="005D0A94">
        <w:rPr>
          <w:rFonts w:ascii="Cambria" w:hAnsi="Cambria"/>
        </w:rPr>
        <w:t>.</w:t>
      </w:r>
    </w:p>
    <w:sectPr w:rsidR="002415E4" w:rsidRPr="005D0A94" w:rsidSect="00647826">
      <w:footerReference w:type="default" r:id="rId15"/>
      <w:type w:val="continuous"/>
      <w:pgSz w:w="12240" w:h="15840"/>
      <w:pgMar w:top="1440" w:right="1440" w:bottom="1440" w:left="1440" w:header="720" w:footer="288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255E6" w14:textId="77777777" w:rsidR="0047219E" w:rsidRDefault="0047219E" w:rsidP="00FB3FA6">
      <w:r>
        <w:separator/>
      </w:r>
    </w:p>
  </w:endnote>
  <w:endnote w:type="continuationSeparator" w:id="0">
    <w:p w14:paraId="6F7E43C7" w14:textId="77777777" w:rsidR="0047219E" w:rsidRDefault="0047219E" w:rsidP="00FB3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AD8A" w14:textId="77777777" w:rsidR="008B74EF" w:rsidRPr="004A25C6" w:rsidRDefault="008B74EF" w:rsidP="008B74EF">
    <w:pPr>
      <w:snapToGrid w:val="0"/>
      <w:ind w:left="4407" w:right="662" w:hanging="3959"/>
      <w:jc w:val="center"/>
      <w:rPr>
        <w:rFonts w:ascii="Cambria" w:hAnsi="Cambria"/>
        <w:i/>
        <w:color w:val="1C1C1C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This document may not be reproduced, distributed, or modified, in whole or in part, without written from</w:t>
    </w:r>
  </w:p>
  <w:p w14:paraId="04DF5BCE" w14:textId="77777777" w:rsidR="008B74EF" w:rsidRPr="00A345D7" w:rsidRDefault="008B74EF" w:rsidP="008B74EF">
    <w:pPr>
      <w:pStyle w:val="Footer"/>
      <w:snapToGrid w:val="0"/>
      <w:jc w:val="center"/>
      <w:rPr>
        <w:rFonts w:ascii="Cambria" w:hAnsi="Cambria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My Power People LLC. –</w:t>
    </w:r>
    <w:r w:rsidRPr="004A25C6">
      <w:rPr>
        <w:rFonts w:ascii="Cambria" w:hAnsi="Cambria"/>
        <w:i/>
        <w:color w:val="1C1C1C"/>
        <w:spacing w:val="-1"/>
        <w:sz w:val="18"/>
        <w:szCs w:val="18"/>
      </w:rPr>
      <w:t xml:space="preserve"> </w:t>
    </w:r>
    <w:hyperlink r:id="rId1" w:history="1">
      <w:r w:rsidRPr="004A25C6">
        <w:rPr>
          <w:rStyle w:val="Hyperlink"/>
          <w:rFonts w:ascii="Cambria" w:hAnsi="Cambria"/>
          <w:i/>
          <w:sz w:val="18"/>
          <w:szCs w:val="18"/>
        </w:rPr>
        <w:t>www.mypowerpeople.com</w:t>
      </w:r>
    </w:hyperlink>
  </w:p>
  <w:p w14:paraId="16FA4F4C" w14:textId="77777777" w:rsidR="009818A1" w:rsidRPr="00FB3FA6" w:rsidRDefault="009818A1" w:rsidP="009818A1">
    <w:pPr>
      <w:pStyle w:val="Footer"/>
      <w:tabs>
        <w:tab w:val="clear" w:pos="4680"/>
        <w:tab w:val="clear" w:pos="9360"/>
        <w:tab w:val="right" w:pos="8640"/>
      </w:tabs>
      <w:jc w:val="center"/>
      <w:rPr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4850C" w14:textId="77777777" w:rsidR="0047219E" w:rsidRDefault="0047219E" w:rsidP="00FB3FA6">
      <w:r>
        <w:separator/>
      </w:r>
    </w:p>
  </w:footnote>
  <w:footnote w:type="continuationSeparator" w:id="0">
    <w:p w14:paraId="6E5793B6" w14:textId="77777777" w:rsidR="0047219E" w:rsidRDefault="0047219E" w:rsidP="00FB3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3BD1"/>
    <w:multiLevelType w:val="hybridMultilevel"/>
    <w:tmpl w:val="1EBE9E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8F2"/>
    <w:multiLevelType w:val="hybridMultilevel"/>
    <w:tmpl w:val="96E8DE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61E62F4"/>
    <w:multiLevelType w:val="hybridMultilevel"/>
    <w:tmpl w:val="D25E0F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9BB00B5"/>
    <w:multiLevelType w:val="hybridMultilevel"/>
    <w:tmpl w:val="A168A6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C251DE8"/>
    <w:multiLevelType w:val="hybridMultilevel"/>
    <w:tmpl w:val="E9C0EE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E673CC1"/>
    <w:multiLevelType w:val="hybridMultilevel"/>
    <w:tmpl w:val="D8D046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86B7BA4"/>
    <w:multiLevelType w:val="hybridMultilevel"/>
    <w:tmpl w:val="1166B3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8826677"/>
    <w:multiLevelType w:val="hybridMultilevel"/>
    <w:tmpl w:val="5F8855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A376ED8"/>
    <w:multiLevelType w:val="hybridMultilevel"/>
    <w:tmpl w:val="63588A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F72B5"/>
    <w:multiLevelType w:val="hybridMultilevel"/>
    <w:tmpl w:val="9EBAAE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A6D13"/>
    <w:multiLevelType w:val="hybridMultilevel"/>
    <w:tmpl w:val="84484F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1CB75AB4"/>
    <w:multiLevelType w:val="hybridMultilevel"/>
    <w:tmpl w:val="083E9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1F7C158B"/>
    <w:multiLevelType w:val="hybridMultilevel"/>
    <w:tmpl w:val="69987A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28C0C60"/>
    <w:multiLevelType w:val="hybridMultilevel"/>
    <w:tmpl w:val="EB5A87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6F010B8"/>
    <w:multiLevelType w:val="hybridMultilevel"/>
    <w:tmpl w:val="3112D9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BEC3D41"/>
    <w:multiLevelType w:val="hybridMultilevel"/>
    <w:tmpl w:val="567C38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D2B013C"/>
    <w:multiLevelType w:val="hybridMultilevel"/>
    <w:tmpl w:val="151E6D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2F0D4B62"/>
    <w:multiLevelType w:val="hybridMultilevel"/>
    <w:tmpl w:val="86C0F5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F1A3AC9"/>
    <w:multiLevelType w:val="hybridMultilevel"/>
    <w:tmpl w:val="D6BA35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269153D"/>
    <w:multiLevelType w:val="hybridMultilevel"/>
    <w:tmpl w:val="1500E0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61036A9"/>
    <w:multiLevelType w:val="hybridMultilevel"/>
    <w:tmpl w:val="729074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7975331"/>
    <w:multiLevelType w:val="hybridMultilevel"/>
    <w:tmpl w:val="909294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9A941EA"/>
    <w:multiLevelType w:val="hybridMultilevel"/>
    <w:tmpl w:val="CE3423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40971567"/>
    <w:multiLevelType w:val="hybridMultilevel"/>
    <w:tmpl w:val="6CD491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5DB34A7"/>
    <w:multiLevelType w:val="hybridMultilevel"/>
    <w:tmpl w:val="F7D42E9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5EE0EA8"/>
    <w:multiLevelType w:val="hybridMultilevel"/>
    <w:tmpl w:val="FC723C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6015195"/>
    <w:multiLevelType w:val="hybridMultilevel"/>
    <w:tmpl w:val="319C922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46753FBC"/>
    <w:multiLevelType w:val="hybridMultilevel"/>
    <w:tmpl w:val="B34295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47BF3FBF"/>
    <w:multiLevelType w:val="hybridMultilevel"/>
    <w:tmpl w:val="95208E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4A6D6A0C"/>
    <w:multiLevelType w:val="hybridMultilevel"/>
    <w:tmpl w:val="4A24BD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4B4E3DD7"/>
    <w:multiLevelType w:val="hybridMultilevel"/>
    <w:tmpl w:val="506217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4CB16A1D"/>
    <w:multiLevelType w:val="hybridMultilevel"/>
    <w:tmpl w:val="41D609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4E7656F6"/>
    <w:multiLevelType w:val="hybridMultilevel"/>
    <w:tmpl w:val="B12A473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4EB96674"/>
    <w:multiLevelType w:val="hybridMultilevel"/>
    <w:tmpl w:val="654C8D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51AD274C"/>
    <w:multiLevelType w:val="hybridMultilevel"/>
    <w:tmpl w:val="A8A09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53D81"/>
    <w:multiLevelType w:val="hybridMultilevel"/>
    <w:tmpl w:val="5AD640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56EB47F6"/>
    <w:multiLevelType w:val="hybridMultilevel"/>
    <w:tmpl w:val="DFDED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57563B94"/>
    <w:multiLevelType w:val="hybridMultilevel"/>
    <w:tmpl w:val="B45491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58C83DD1"/>
    <w:multiLevelType w:val="hybridMultilevel"/>
    <w:tmpl w:val="5DCA78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592238BF"/>
    <w:multiLevelType w:val="hybridMultilevel"/>
    <w:tmpl w:val="7640D0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5F087B4D"/>
    <w:multiLevelType w:val="hybridMultilevel"/>
    <w:tmpl w:val="F424A7A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60224FC5"/>
    <w:multiLevelType w:val="hybridMultilevel"/>
    <w:tmpl w:val="FD9257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611B17D9"/>
    <w:multiLevelType w:val="hybridMultilevel"/>
    <w:tmpl w:val="3F921B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6505506A"/>
    <w:multiLevelType w:val="hybridMultilevel"/>
    <w:tmpl w:val="5492F5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664C4C4A"/>
    <w:multiLevelType w:val="hybridMultilevel"/>
    <w:tmpl w:val="07606D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5" w15:restartNumberingAfterBreak="0">
    <w:nsid w:val="66B74908"/>
    <w:multiLevelType w:val="hybridMultilevel"/>
    <w:tmpl w:val="E7D461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3F2AE9"/>
    <w:multiLevelType w:val="hybridMultilevel"/>
    <w:tmpl w:val="D92C26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7" w15:restartNumberingAfterBreak="0">
    <w:nsid w:val="67A914B4"/>
    <w:multiLevelType w:val="hybridMultilevel"/>
    <w:tmpl w:val="EB9661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8" w15:restartNumberingAfterBreak="0">
    <w:nsid w:val="689C7623"/>
    <w:multiLevelType w:val="hybridMultilevel"/>
    <w:tmpl w:val="F8E27E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9" w15:restartNumberingAfterBreak="0">
    <w:nsid w:val="68D459CE"/>
    <w:multiLevelType w:val="hybridMultilevel"/>
    <w:tmpl w:val="EF7885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0" w15:restartNumberingAfterBreak="0">
    <w:nsid w:val="6CF67B01"/>
    <w:multiLevelType w:val="hybridMultilevel"/>
    <w:tmpl w:val="5016AE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1" w15:restartNumberingAfterBreak="0">
    <w:nsid w:val="6D400E8B"/>
    <w:multiLevelType w:val="hybridMultilevel"/>
    <w:tmpl w:val="59BC1B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2" w15:restartNumberingAfterBreak="0">
    <w:nsid w:val="6E6D181A"/>
    <w:multiLevelType w:val="hybridMultilevel"/>
    <w:tmpl w:val="E8604ACA"/>
    <w:lvl w:ilvl="0" w:tplc="AC6297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3" w15:restartNumberingAfterBreak="0">
    <w:nsid w:val="70221CDD"/>
    <w:multiLevelType w:val="hybridMultilevel"/>
    <w:tmpl w:val="EDB4D3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4" w15:restartNumberingAfterBreak="0">
    <w:nsid w:val="707D37B6"/>
    <w:multiLevelType w:val="hybridMultilevel"/>
    <w:tmpl w:val="E9340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750A5D41"/>
    <w:multiLevelType w:val="hybridMultilevel"/>
    <w:tmpl w:val="B62C2D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6" w15:restartNumberingAfterBreak="0">
    <w:nsid w:val="76F5593D"/>
    <w:multiLevelType w:val="hybridMultilevel"/>
    <w:tmpl w:val="4EB6FC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7" w15:restartNumberingAfterBreak="0">
    <w:nsid w:val="79F504EC"/>
    <w:multiLevelType w:val="hybridMultilevel"/>
    <w:tmpl w:val="286052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8" w15:restartNumberingAfterBreak="0">
    <w:nsid w:val="7BAA7102"/>
    <w:multiLevelType w:val="hybridMultilevel"/>
    <w:tmpl w:val="5D3AE1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9" w15:restartNumberingAfterBreak="0">
    <w:nsid w:val="7E501B2A"/>
    <w:multiLevelType w:val="hybridMultilevel"/>
    <w:tmpl w:val="82128C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0" w15:restartNumberingAfterBreak="0">
    <w:nsid w:val="7EF4220A"/>
    <w:multiLevelType w:val="hybridMultilevel"/>
    <w:tmpl w:val="09E86E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1" w15:restartNumberingAfterBreak="0">
    <w:nsid w:val="7FE4233C"/>
    <w:multiLevelType w:val="hybridMultilevel"/>
    <w:tmpl w:val="DE18E34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37"/>
  </w:num>
  <w:num w:numId="3">
    <w:abstractNumId w:val="36"/>
  </w:num>
  <w:num w:numId="4">
    <w:abstractNumId w:val="19"/>
  </w:num>
  <w:num w:numId="5">
    <w:abstractNumId w:val="49"/>
  </w:num>
  <w:num w:numId="6">
    <w:abstractNumId w:val="61"/>
  </w:num>
  <w:num w:numId="7">
    <w:abstractNumId w:val="12"/>
  </w:num>
  <w:num w:numId="8">
    <w:abstractNumId w:val="44"/>
  </w:num>
  <w:num w:numId="9">
    <w:abstractNumId w:val="4"/>
  </w:num>
  <w:num w:numId="10">
    <w:abstractNumId w:val="24"/>
  </w:num>
  <w:num w:numId="11">
    <w:abstractNumId w:val="43"/>
  </w:num>
  <w:num w:numId="12">
    <w:abstractNumId w:val="31"/>
  </w:num>
  <w:num w:numId="13">
    <w:abstractNumId w:val="56"/>
  </w:num>
  <w:num w:numId="14">
    <w:abstractNumId w:val="32"/>
  </w:num>
  <w:num w:numId="15">
    <w:abstractNumId w:val="21"/>
  </w:num>
  <w:num w:numId="16">
    <w:abstractNumId w:val="22"/>
  </w:num>
  <w:num w:numId="17">
    <w:abstractNumId w:val="20"/>
  </w:num>
  <w:num w:numId="18">
    <w:abstractNumId w:val="6"/>
  </w:num>
  <w:num w:numId="19">
    <w:abstractNumId w:val="51"/>
  </w:num>
  <w:num w:numId="20">
    <w:abstractNumId w:val="23"/>
  </w:num>
  <w:num w:numId="21">
    <w:abstractNumId w:val="47"/>
  </w:num>
  <w:num w:numId="22">
    <w:abstractNumId w:val="39"/>
  </w:num>
  <w:num w:numId="23">
    <w:abstractNumId w:val="46"/>
  </w:num>
  <w:num w:numId="24">
    <w:abstractNumId w:val="30"/>
  </w:num>
  <w:num w:numId="25">
    <w:abstractNumId w:val="58"/>
  </w:num>
  <w:num w:numId="26">
    <w:abstractNumId w:val="41"/>
  </w:num>
  <w:num w:numId="27">
    <w:abstractNumId w:val="59"/>
  </w:num>
  <w:num w:numId="28">
    <w:abstractNumId w:val="60"/>
  </w:num>
  <w:num w:numId="29">
    <w:abstractNumId w:val="25"/>
  </w:num>
  <w:num w:numId="30">
    <w:abstractNumId w:val="52"/>
  </w:num>
  <w:num w:numId="31">
    <w:abstractNumId w:val="2"/>
  </w:num>
  <w:num w:numId="32">
    <w:abstractNumId w:val="10"/>
  </w:num>
  <w:num w:numId="33">
    <w:abstractNumId w:val="48"/>
  </w:num>
  <w:num w:numId="34">
    <w:abstractNumId w:val="11"/>
  </w:num>
  <w:num w:numId="35">
    <w:abstractNumId w:val="33"/>
  </w:num>
  <w:num w:numId="36">
    <w:abstractNumId w:val="3"/>
  </w:num>
  <w:num w:numId="37">
    <w:abstractNumId w:val="50"/>
  </w:num>
  <w:num w:numId="38">
    <w:abstractNumId w:val="28"/>
  </w:num>
  <w:num w:numId="39">
    <w:abstractNumId w:val="16"/>
  </w:num>
  <w:num w:numId="40">
    <w:abstractNumId w:val="14"/>
  </w:num>
  <w:num w:numId="41">
    <w:abstractNumId w:val="27"/>
  </w:num>
  <w:num w:numId="42">
    <w:abstractNumId w:val="38"/>
  </w:num>
  <w:num w:numId="43">
    <w:abstractNumId w:val="42"/>
  </w:num>
  <w:num w:numId="44">
    <w:abstractNumId w:val="40"/>
  </w:num>
  <w:num w:numId="45">
    <w:abstractNumId w:val="1"/>
  </w:num>
  <w:num w:numId="46">
    <w:abstractNumId w:val="35"/>
  </w:num>
  <w:num w:numId="47">
    <w:abstractNumId w:val="26"/>
  </w:num>
  <w:num w:numId="48">
    <w:abstractNumId w:val="13"/>
  </w:num>
  <w:num w:numId="49">
    <w:abstractNumId w:val="55"/>
  </w:num>
  <w:num w:numId="50">
    <w:abstractNumId w:val="5"/>
  </w:num>
  <w:num w:numId="51">
    <w:abstractNumId w:val="57"/>
  </w:num>
  <w:num w:numId="52">
    <w:abstractNumId w:val="53"/>
  </w:num>
  <w:num w:numId="53">
    <w:abstractNumId w:val="15"/>
  </w:num>
  <w:num w:numId="54">
    <w:abstractNumId w:val="18"/>
  </w:num>
  <w:num w:numId="55">
    <w:abstractNumId w:val="29"/>
  </w:num>
  <w:num w:numId="56">
    <w:abstractNumId w:val="54"/>
  </w:num>
  <w:num w:numId="57">
    <w:abstractNumId w:val="17"/>
  </w:num>
  <w:num w:numId="58">
    <w:abstractNumId w:val="45"/>
  </w:num>
  <w:num w:numId="59">
    <w:abstractNumId w:val="8"/>
  </w:num>
  <w:num w:numId="60">
    <w:abstractNumId w:val="0"/>
  </w:num>
  <w:num w:numId="61">
    <w:abstractNumId w:val="9"/>
  </w:num>
  <w:num w:numId="62">
    <w:abstractNumId w:val="3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zMDAztTQ0NrY0NDJR0lEKTi0uzszPAykwrQUAKmI/1iwAAAA="/>
  </w:docVars>
  <w:rsids>
    <w:rsidRoot w:val="00B1407C"/>
    <w:rsid w:val="00054C14"/>
    <w:rsid w:val="00055B9F"/>
    <w:rsid w:val="001125B4"/>
    <w:rsid w:val="00135F3D"/>
    <w:rsid w:val="0013726D"/>
    <w:rsid w:val="00142B13"/>
    <w:rsid w:val="001839C4"/>
    <w:rsid w:val="001C1193"/>
    <w:rsid w:val="001C4872"/>
    <w:rsid w:val="001D095E"/>
    <w:rsid w:val="001E494F"/>
    <w:rsid w:val="00224CCC"/>
    <w:rsid w:val="002415E4"/>
    <w:rsid w:val="00244BEA"/>
    <w:rsid w:val="002A755E"/>
    <w:rsid w:val="002B44C7"/>
    <w:rsid w:val="002B5EF2"/>
    <w:rsid w:val="003C3D71"/>
    <w:rsid w:val="00410022"/>
    <w:rsid w:val="00434B94"/>
    <w:rsid w:val="0047219E"/>
    <w:rsid w:val="004C5133"/>
    <w:rsid w:val="004E2E77"/>
    <w:rsid w:val="00535A61"/>
    <w:rsid w:val="00542C2E"/>
    <w:rsid w:val="005D0A94"/>
    <w:rsid w:val="005E169E"/>
    <w:rsid w:val="005F4FC4"/>
    <w:rsid w:val="00647826"/>
    <w:rsid w:val="00652AD3"/>
    <w:rsid w:val="00660490"/>
    <w:rsid w:val="006A53A5"/>
    <w:rsid w:val="006A7014"/>
    <w:rsid w:val="006E3B50"/>
    <w:rsid w:val="007016F2"/>
    <w:rsid w:val="0073445B"/>
    <w:rsid w:val="00737FC4"/>
    <w:rsid w:val="00753134"/>
    <w:rsid w:val="00774D55"/>
    <w:rsid w:val="00796104"/>
    <w:rsid w:val="00836940"/>
    <w:rsid w:val="008458E7"/>
    <w:rsid w:val="00887F9A"/>
    <w:rsid w:val="008B2709"/>
    <w:rsid w:val="008B74EF"/>
    <w:rsid w:val="008B7531"/>
    <w:rsid w:val="008F006A"/>
    <w:rsid w:val="00970DA1"/>
    <w:rsid w:val="009818A1"/>
    <w:rsid w:val="009D0B78"/>
    <w:rsid w:val="00B1407C"/>
    <w:rsid w:val="00B40D9D"/>
    <w:rsid w:val="00B86CC3"/>
    <w:rsid w:val="00BA62A7"/>
    <w:rsid w:val="00BD26AF"/>
    <w:rsid w:val="00BE7ABC"/>
    <w:rsid w:val="00BF101F"/>
    <w:rsid w:val="00C15050"/>
    <w:rsid w:val="00C30895"/>
    <w:rsid w:val="00C373CA"/>
    <w:rsid w:val="00C76238"/>
    <w:rsid w:val="00C82433"/>
    <w:rsid w:val="00CB6071"/>
    <w:rsid w:val="00D113A2"/>
    <w:rsid w:val="00DF342C"/>
    <w:rsid w:val="00E250C6"/>
    <w:rsid w:val="00E85AB3"/>
    <w:rsid w:val="00ED1803"/>
    <w:rsid w:val="00ED7CA8"/>
    <w:rsid w:val="00F04CA2"/>
    <w:rsid w:val="00F404B6"/>
    <w:rsid w:val="00F8126F"/>
    <w:rsid w:val="00FB3FA6"/>
    <w:rsid w:val="00FD4E23"/>
    <w:rsid w:val="00FE083E"/>
    <w:rsid w:val="00FF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851FF2"/>
  <w15:docId w15:val="{F334349C-F43F-4CBF-993F-6D85B639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3F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3FA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3F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3FA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3F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BEA"/>
    <w:rPr>
      <w:rFonts w:cs="Times New Roman"/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4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powerpeo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13" ma:contentTypeDescription="Create a new document." ma:contentTypeScope="" ma:versionID="acca98fd9500c4ee7951a7322a778297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31acf46166fbf778fa95e238acd10d28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f4f22ede-e726-4d3d-b195-8dfd25ae0d91" ContentTypeId="0x01" PreviousValue="false"/>
</file>

<file path=customXml/itemProps1.xml><?xml version="1.0" encoding="utf-8"?>
<ds:datastoreItem xmlns:ds="http://schemas.openxmlformats.org/officeDocument/2006/customXml" ds:itemID="{3C3AEB9E-4ABA-444F-9494-EF62E79BD37C}"/>
</file>

<file path=customXml/itemProps2.xml><?xml version="1.0" encoding="utf-8"?>
<ds:datastoreItem xmlns:ds="http://schemas.openxmlformats.org/officeDocument/2006/customXml" ds:itemID="{FF4E6F1F-77DB-434B-AB4F-6615E98CFF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19CE23-83AB-40AE-B6C7-F725F1392D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CE5B2A-CE05-44B3-BF24-8219DA4F723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8BB260-0A11-4C25-AA75-EEC6327018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Lori Fresina</dc:creator>
  <cp:keywords/>
  <dc:description/>
  <cp:lastModifiedBy>Rachel Busby</cp:lastModifiedBy>
  <cp:revision>5</cp:revision>
  <cp:lastPrinted>2010-11-23T21:23:00Z</cp:lastPrinted>
  <dcterms:created xsi:type="dcterms:W3CDTF">2021-09-23T15:36:00Z</dcterms:created>
  <dcterms:modified xsi:type="dcterms:W3CDTF">2021-10-08T20:32:00Z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0x010100A624C6399BF81E4B8487267805BB6DDB</vt:lpwstr>
  </property>
</Properties>
</file>