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432D1" w14:textId="5DC0DBA1" w:rsidR="00012FD1" w:rsidRPr="009B630A" w:rsidRDefault="00012FD1" w:rsidP="009B630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Voices for Healthy Kids </w:t>
      </w:r>
      <w:r w:rsidR="0028329C">
        <w:rPr>
          <w:rFonts w:cstheme="minorHAnsi"/>
          <w:b/>
          <w:sz w:val="24"/>
          <w:szCs w:val="24"/>
        </w:rPr>
        <w:br/>
      </w:r>
      <w:r w:rsidR="009B630A" w:rsidRPr="009B630A">
        <w:rPr>
          <w:rFonts w:cstheme="minorHAnsi"/>
          <w:b/>
          <w:bCs/>
          <w:sz w:val="24"/>
          <w:szCs w:val="24"/>
        </w:rPr>
        <w:t>Strategic Support for Preemption Campaigns</w:t>
      </w:r>
      <w:r w:rsidR="009B630A">
        <w:rPr>
          <w:rFonts w:cstheme="minorHAnsi"/>
          <w:b/>
          <w:bCs/>
          <w:sz w:val="24"/>
          <w:szCs w:val="24"/>
        </w:rPr>
        <w:t xml:space="preserve"> Opportunity</w:t>
      </w:r>
    </w:p>
    <w:p w14:paraId="1EA7CA43" w14:textId="77777777" w:rsidR="00012FD1" w:rsidRDefault="00012FD1" w:rsidP="009B630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26073F70" w14:textId="027A1DD9" w:rsidR="00012FD1" w:rsidRDefault="00012FD1" w:rsidP="00012FD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This document is for applicants use to prepare responses to the questions – ALL </w:t>
      </w:r>
      <w:r w:rsidR="00FF7528">
        <w:rPr>
          <w:rFonts w:cstheme="minorHAnsi"/>
          <w:b/>
          <w:sz w:val="24"/>
          <w:szCs w:val="24"/>
        </w:rPr>
        <w:t>requests</w:t>
      </w:r>
      <w:r>
        <w:rPr>
          <w:rFonts w:cstheme="minorHAnsi"/>
          <w:b/>
          <w:sz w:val="24"/>
          <w:szCs w:val="24"/>
        </w:rPr>
        <w:t xml:space="preserve"> must be submitted into the </w:t>
      </w:r>
      <w:hyperlink r:id="rId8" w:history="1">
        <w:r>
          <w:rPr>
            <w:rStyle w:val="Hyperlink"/>
            <w:rFonts w:cstheme="minorHAnsi"/>
            <w:b/>
            <w:sz w:val="24"/>
            <w:szCs w:val="24"/>
          </w:rPr>
          <w:t>online grant management system</w:t>
        </w:r>
      </w:hyperlink>
      <w:r>
        <w:rPr>
          <w:rFonts w:cstheme="minorHAnsi"/>
          <w:b/>
          <w:sz w:val="24"/>
          <w:szCs w:val="24"/>
        </w:rPr>
        <w:t>.</w:t>
      </w:r>
    </w:p>
    <w:p w14:paraId="7F197005" w14:textId="77777777" w:rsidR="00012FD1" w:rsidRDefault="00012FD1" w:rsidP="00012FD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DEB62D6" w14:textId="77777777" w:rsidR="00012FD1" w:rsidRDefault="00012FD1" w:rsidP="00012FD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A3B5854" w14:textId="77777777" w:rsidR="00012FD1" w:rsidRDefault="00012FD1" w:rsidP="00012FD1">
      <w:pPr>
        <w:autoSpaceDE w:val="0"/>
        <w:autoSpaceDN w:val="0"/>
        <w:spacing w:before="40" w:after="4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  <w:u w:val="single"/>
        </w:rPr>
        <w:t>Please Note: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71B844E9" w14:textId="0632FD2E" w:rsidR="00012FD1" w:rsidRDefault="00012FD1" w:rsidP="00012FD1">
      <w:pPr>
        <w:pStyle w:val="ListParagraph"/>
        <w:numPr>
          <w:ilvl w:val="0"/>
          <w:numId w:val="4"/>
        </w:numPr>
        <w:autoSpaceDE w:val="0"/>
        <w:autoSpaceDN w:val="0"/>
        <w:spacing w:before="40" w:after="4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form is to assist you in preparing your </w:t>
      </w:r>
      <w:r w:rsidR="00FF7528">
        <w:rPr>
          <w:rFonts w:cstheme="minorHAnsi"/>
          <w:bCs/>
          <w:sz w:val="24"/>
          <w:szCs w:val="24"/>
        </w:rPr>
        <w:t>request</w:t>
      </w:r>
      <w:r>
        <w:rPr>
          <w:rFonts w:cstheme="minorHAnsi"/>
          <w:bCs/>
          <w:sz w:val="24"/>
          <w:szCs w:val="24"/>
        </w:rPr>
        <w:t xml:space="preserve">.  </w:t>
      </w:r>
      <w:r>
        <w:rPr>
          <w:rFonts w:cstheme="minorHAnsi"/>
          <w:b/>
          <w:color w:val="FF0000"/>
          <w:sz w:val="24"/>
          <w:szCs w:val="24"/>
        </w:rPr>
        <w:t xml:space="preserve">You must enter your responses into the online form.  </w:t>
      </w:r>
    </w:p>
    <w:p w14:paraId="453899E7" w14:textId="77777777" w:rsidR="00012FD1" w:rsidRDefault="00012FD1" w:rsidP="00012FD1">
      <w:pPr>
        <w:pStyle w:val="ListParagraph"/>
        <w:numPr>
          <w:ilvl w:val="0"/>
          <w:numId w:val="4"/>
        </w:numPr>
        <w:autoSpaceDE w:val="0"/>
        <w:autoSpaceDN w:val="0"/>
        <w:spacing w:before="40" w:after="4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When copying and pasting, there </w:t>
      </w:r>
      <w:proofErr w:type="gramStart"/>
      <w:r>
        <w:rPr>
          <w:rFonts w:cstheme="minorHAnsi"/>
          <w:bCs/>
          <w:sz w:val="24"/>
          <w:szCs w:val="24"/>
        </w:rPr>
        <w:t>is</w:t>
      </w:r>
      <w:proofErr w:type="gramEnd"/>
      <w:r>
        <w:rPr>
          <w:rFonts w:cstheme="minorHAnsi"/>
          <w:bCs/>
          <w:sz w:val="24"/>
          <w:szCs w:val="24"/>
        </w:rPr>
        <w:t xml:space="preserve"> often formatting issues that you will need to address in the online system. Please </w:t>
      </w:r>
      <w:proofErr w:type="gramStart"/>
      <w:r>
        <w:rPr>
          <w:rFonts w:cstheme="minorHAnsi"/>
          <w:bCs/>
          <w:sz w:val="24"/>
          <w:szCs w:val="24"/>
        </w:rPr>
        <w:t>plan ahead</w:t>
      </w:r>
      <w:proofErr w:type="gramEnd"/>
      <w:r>
        <w:rPr>
          <w:rFonts w:cstheme="minorHAnsi"/>
          <w:bCs/>
          <w:sz w:val="24"/>
          <w:szCs w:val="24"/>
        </w:rPr>
        <w:t xml:space="preserve"> to ensure you have time to make the necessary edits.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78288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5E157C8" w14:textId="6BDC4E0E" w:rsidR="004C59EF" w:rsidRDefault="004C59EF">
          <w:pPr>
            <w:pStyle w:val="TOCHeading"/>
          </w:pPr>
          <w:r>
            <w:t>Contents</w:t>
          </w:r>
        </w:p>
        <w:p w14:paraId="2016575F" w14:textId="468E1163" w:rsidR="008E60ED" w:rsidRDefault="004C59EF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519235" w:history="1">
            <w:r w:rsidR="008E60ED" w:rsidRPr="00611429">
              <w:rPr>
                <w:rStyle w:val="Hyperlink"/>
                <w:noProof/>
              </w:rPr>
              <w:t>Organization Information</w:t>
            </w:r>
            <w:r w:rsidR="008E60ED">
              <w:rPr>
                <w:noProof/>
                <w:webHidden/>
              </w:rPr>
              <w:tab/>
            </w:r>
            <w:r w:rsidR="008E60ED">
              <w:rPr>
                <w:noProof/>
                <w:webHidden/>
              </w:rPr>
              <w:fldChar w:fldCharType="begin"/>
            </w:r>
            <w:r w:rsidR="008E60ED">
              <w:rPr>
                <w:noProof/>
                <w:webHidden/>
              </w:rPr>
              <w:instrText xml:space="preserve"> PAGEREF _Toc171519235 \h </w:instrText>
            </w:r>
            <w:r w:rsidR="008E60ED">
              <w:rPr>
                <w:noProof/>
                <w:webHidden/>
              </w:rPr>
            </w:r>
            <w:r w:rsidR="008E60ED">
              <w:rPr>
                <w:noProof/>
                <w:webHidden/>
              </w:rPr>
              <w:fldChar w:fldCharType="separate"/>
            </w:r>
            <w:r w:rsidR="008E60ED">
              <w:rPr>
                <w:noProof/>
                <w:webHidden/>
              </w:rPr>
              <w:t>1</w:t>
            </w:r>
            <w:r w:rsidR="008E60ED">
              <w:rPr>
                <w:noProof/>
                <w:webHidden/>
              </w:rPr>
              <w:fldChar w:fldCharType="end"/>
            </w:r>
          </w:hyperlink>
        </w:p>
        <w:p w14:paraId="14229E2C" w14:textId="38C97D22" w:rsidR="008E60ED" w:rsidRDefault="0009258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1519236" w:history="1">
            <w:r w:rsidR="008E60ED" w:rsidRPr="00611429">
              <w:rPr>
                <w:rStyle w:val="Hyperlink"/>
                <w:noProof/>
                <w:shd w:val="clear" w:color="auto" w:fill="FFFFFF"/>
              </w:rPr>
              <w:t>Resource Request Information</w:t>
            </w:r>
            <w:r w:rsidR="008E60ED">
              <w:rPr>
                <w:noProof/>
                <w:webHidden/>
              </w:rPr>
              <w:tab/>
            </w:r>
            <w:r w:rsidR="008E60ED">
              <w:rPr>
                <w:noProof/>
                <w:webHidden/>
              </w:rPr>
              <w:fldChar w:fldCharType="begin"/>
            </w:r>
            <w:r w:rsidR="008E60ED">
              <w:rPr>
                <w:noProof/>
                <w:webHidden/>
              </w:rPr>
              <w:instrText xml:space="preserve"> PAGEREF _Toc171519236 \h </w:instrText>
            </w:r>
            <w:r w:rsidR="008E60ED">
              <w:rPr>
                <w:noProof/>
                <w:webHidden/>
              </w:rPr>
            </w:r>
            <w:r w:rsidR="008E60ED">
              <w:rPr>
                <w:noProof/>
                <w:webHidden/>
              </w:rPr>
              <w:fldChar w:fldCharType="separate"/>
            </w:r>
            <w:r w:rsidR="008E60ED">
              <w:rPr>
                <w:noProof/>
                <w:webHidden/>
              </w:rPr>
              <w:t>2</w:t>
            </w:r>
            <w:r w:rsidR="008E60ED">
              <w:rPr>
                <w:noProof/>
                <w:webHidden/>
              </w:rPr>
              <w:fldChar w:fldCharType="end"/>
            </w:r>
          </w:hyperlink>
        </w:p>
        <w:p w14:paraId="0F1ABC7A" w14:textId="3C9CA4DE" w:rsidR="008E60ED" w:rsidRDefault="0009258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1519237" w:history="1">
            <w:r w:rsidR="008E60ED" w:rsidRPr="00611429">
              <w:rPr>
                <w:rStyle w:val="Hyperlink"/>
                <w:noProof/>
              </w:rPr>
              <w:t>Agreement</w:t>
            </w:r>
            <w:r w:rsidR="008E60ED">
              <w:rPr>
                <w:noProof/>
                <w:webHidden/>
              </w:rPr>
              <w:tab/>
            </w:r>
            <w:r w:rsidR="008E60ED">
              <w:rPr>
                <w:noProof/>
                <w:webHidden/>
              </w:rPr>
              <w:fldChar w:fldCharType="begin"/>
            </w:r>
            <w:r w:rsidR="008E60ED">
              <w:rPr>
                <w:noProof/>
                <w:webHidden/>
              </w:rPr>
              <w:instrText xml:space="preserve"> PAGEREF _Toc171519237 \h </w:instrText>
            </w:r>
            <w:r w:rsidR="008E60ED">
              <w:rPr>
                <w:noProof/>
                <w:webHidden/>
              </w:rPr>
            </w:r>
            <w:r w:rsidR="008E60ED">
              <w:rPr>
                <w:noProof/>
                <w:webHidden/>
              </w:rPr>
              <w:fldChar w:fldCharType="separate"/>
            </w:r>
            <w:r w:rsidR="008E60ED">
              <w:rPr>
                <w:noProof/>
                <w:webHidden/>
              </w:rPr>
              <w:t>2</w:t>
            </w:r>
            <w:r w:rsidR="008E60ED">
              <w:rPr>
                <w:noProof/>
                <w:webHidden/>
              </w:rPr>
              <w:fldChar w:fldCharType="end"/>
            </w:r>
          </w:hyperlink>
        </w:p>
        <w:p w14:paraId="19D69A59" w14:textId="0FBD5A88" w:rsidR="00012FD1" w:rsidRPr="00392533" w:rsidRDefault="004C59EF" w:rsidP="00012FD1">
          <w:r>
            <w:rPr>
              <w:b/>
              <w:bCs/>
              <w:noProof/>
            </w:rPr>
            <w:fldChar w:fldCharType="end"/>
          </w:r>
        </w:p>
      </w:sdtContent>
    </w:sdt>
    <w:p w14:paraId="09508F74" w14:textId="0966969D" w:rsidR="002B4753" w:rsidRDefault="002B4753" w:rsidP="002B4753">
      <w:pPr>
        <w:pStyle w:val="Heading1"/>
      </w:pPr>
      <w:bookmarkStart w:id="0" w:name="_Toc106786005"/>
      <w:bookmarkStart w:id="1" w:name="_Toc171519235"/>
      <w:bookmarkStart w:id="2" w:name="_Toc106269202"/>
      <w:r>
        <w:t>Organization Information</w:t>
      </w:r>
      <w:bookmarkEnd w:id="0"/>
      <w:bookmarkEnd w:id="1"/>
    </w:p>
    <w:p w14:paraId="093EEE2E" w14:textId="77777777" w:rsidR="002B4753" w:rsidRDefault="002B4753" w:rsidP="002B4753">
      <w:pPr>
        <w:autoSpaceDE w:val="0"/>
        <w:autoSpaceDN w:val="0"/>
        <w:spacing w:before="40" w:after="4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Organization</w:t>
      </w:r>
      <w:r>
        <w:rPr>
          <w:rFonts w:cstheme="minorHAnsi"/>
          <w:bCs/>
          <w:sz w:val="24"/>
          <w:szCs w:val="24"/>
        </w:rPr>
        <w:t xml:space="preserve"> (auto entered to your organization)</w:t>
      </w:r>
    </w:p>
    <w:p w14:paraId="4E44102C" w14:textId="77777777" w:rsidR="002B4753" w:rsidRDefault="002B4753" w:rsidP="002B4753">
      <w:pPr>
        <w:autoSpaceDE w:val="0"/>
        <w:autoSpaceDN w:val="0"/>
        <w:spacing w:before="40" w:after="4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Location</w:t>
      </w:r>
      <w:r>
        <w:rPr>
          <w:rFonts w:cstheme="minorHAnsi"/>
          <w:bCs/>
          <w:sz w:val="24"/>
          <w:szCs w:val="24"/>
        </w:rPr>
        <w:t xml:space="preserve"> (auto entered to your organization’s location)</w:t>
      </w:r>
    </w:p>
    <w:p w14:paraId="3682A93D" w14:textId="77777777" w:rsidR="001F689A" w:rsidRDefault="001F689A" w:rsidP="002B4753">
      <w:pPr>
        <w:autoSpaceDE w:val="0"/>
        <w:autoSpaceDN w:val="0"/>
        <w:spacing w:before="40" w:after="40" w:line="240" w:lineRule="auto"/>
        <w:rPr>
          <w:rFonts w:cstheme="minorHAnsi"/>
          <w:bCs/>
          <w:sz w:val="24"/>
          <w:szCs w:val="24"/>
        </w:rPr>
      </w:pPr>
    </w:p>
    <w:p w14:paraId="2F854281" w14:textId="36C75492" w:rsidR="007A600C" w:rsidRDefault="007A600C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Definitions:</w:t>
      </w:r>
    </w:p>
    <w:p w14:paraId="77D716B3" w14:textId="2FD50988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Primary Contact: </w:t>
      </w:r>
      <w:r>
        <w:rPr>
          <w:sz w:val="24"/>
          <w:szCs w:val="24"/>
        </w:rPr>
        <w:t xml:space="preserve">The key contact for the administration of the grant and financial and narrative reporting. This person will receive </w:t>
      </w:r>
      <w:r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communications</w:t>
      </w:r>
      <w:r>
        <w:rPr>
          <w:sz w:val="24"/>
          <w:szCs w:val="24"/>
        </w:rPr>
        <w:t>. </w:t>
      </w:r>
    </w:p>
    <w:p w14:paraId="118EBFD9" w14:textId="6F12CB04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Campaign Coordinator:</w:t>
      </w:r>
      <w:r>
        <w:rPr>
          <w:sz w:val="24"/>
          <w:szCs w:val="24"/>
        </w:rPr>
        <w:t xml:space="preserve"> The person that will manage the policy campaign.  This person will receive </w:t>
      </w:r>
      <w:r>
        <w:rPr>
          <w:b/>
          <w:bCs/>
          <w:sz w:val="24"/>
          <w:szCs w:val="24"/>
        </w:rPr>
        <w:t>all communications</w:t>
      </w:r>
      <w:r>
        <w:rPr>
          <w:sz w:val="24"/>
          <w:szCs w:val="24"/>
        </w:rPr>
        <w:t xml:space="preserve">.  This can be updated if </w:t>
      </w:r>
      <w:r w:rsidR="00FF7528">
        <w:rPr>
          <w:sz w:val="24"/>
          <w:szCs w:val="24"/>
        </w:rPr>
        <w:t>approved</w:t>
      </w:r>
      <w:r>
        <w:rPr>
          <w:sz w:val="24"/>
          <w:szCs w:val="24"/>
        </w:rPr>
        <w:t>/hired.</w:t>
      </w:r>
    </w:p>
    <w:p w14:paraId="2C62B42F" w14:textId="77777777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</w:p>
    <w:p w14:paraId="61A74C6F" w14:textId="77777777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You can list the same contact for multiple roles.</w:t>
      </w:r>
      <w:r>
        <w:rPr>
          <w:sz w:val="24"/>
          <w:szCs w:val="24"/>
        </w:rPr>
        <w:t xml:space="preserve"> These are available for applicants that have more than one </w:t>
      </w:r>
      <w:proofErr w:type="gramStart"/>
      <w:r>
        <w:rPr>
          <w:sz w:val="24"/>
          <w:szCs w:val="24"/>
        </w:rPr>
        <w:t>staff</w:t>
      </w:r>
      <w:proofErr w:type="gramEnd"/>
      <w:r>
        <w:rPr>
          <w:sz w:val="24"/>
          <w:szCs w:val="24"/>
        </w:rPr>
        <w:t xml:space="preserve"> responsible for supporting a funded grant. Both Primary Contact and Campaign Coordinator receive all system generated emails. </w:t>
      </w:r>
    </w:p>
    <w:p w14:paraId="6A2C2499" w14:textId="77777777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</w:p>
    <w:p w14:paraId="3A84FF76" w14:textId="068960E0" w:rsidR="002B4753" w:rsidRDefault="002B4753" w:rsidP="002B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8E6ED"/>
        <w:autoSpaceDE w:val="0"/>
        <w:autoSpaceDN w:val="0"/>
        <w:spacing w:before="40" w:after="4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FF7528">
        <w:rPr>
          <w:sz w:val="24"/>
          <w:szCs w:val="24"/>
        </w:rPr>
        <w:t>approved</w:t>
      </w:r>
      <w:r>
        <w:rPr>
          <w:sz w:val="24"/>
          <w:szCs w:val="24"/>
        </w:rPr>
        <w:t xml:space="preserve">, you will have the option to add or update contacts. </w:t>
      </w:r>
    </w:p>
    <w:p w14:paraId="62048614" w14:textId="7F401687" w:rsidR="002B4753" w:rsidRDefault="002B4753" w:rsidP="002B4753">
      <w:pPr>
        <w:autoSpaceDE w:val="0"/>
        <w:autoSpaceDN w:val="0"/>
        <w:spacing w:before="40" w:after="40" w:line="240" w:lineRule="auto"/>
        <w:rPr>
          <w:rFonts w:cstheme="minorHAnsi"/>
          <w:b/>
          <w:sz w:val="24"/>
          <w:szCs w:val="24"/>
        </w:rPr>
      </w:pPr>
    </w:p>
    <w:p w14:paraId="6298963D" w14:textId="77777777" w:rsidR="002B4753" w:rsidRDefault="002B4753" w:rsidP="002B4753">
      <w:pPr>
        <w:autoSpaceDE w:val="0"/>
        <w:autoSpaceDN w:val="0"/>
        <w:spacing w:before="40" w:after="4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Primary Contact </w:t>
      </w:r>
    </w:p>
    <w:p w14:paraId="12C88E5C" w14:textId="77777777" w:rsidR="002B4753" w:rsidRDefault="002B4753" w:rsidP="002B4753">
      <w:pPr>
        <w:autoSpaceDE w:val="0"/>
        <w:autoSpaceDN w:val="0"/>
        <w:spacing w:before="40" w:after="40" w:line="240" w:lineRule="auto"/>
        <w:rPr>
          <w:rFonts w:cstheme="minorHAnsi"/>
          <w:b/>
          <w:sz w:val="24"/>
          <w:szCs w:val="24"/>
        </w:rPr>
      </w:pPr>
      <w:r w:rsidRPr="63E494BB">
        <w:rPr>
          <w:b/>
          <w:sz w:val="24"/>
          <w:szCs w:val="24"/>
        </w:rPr>
        <w:t xml:space="preserve">Campaign Coordinator </w:t>
      </w:r>
    </w:p>
    <w:p w14:paraId="68B48692" w14:textId="6593D396" w:rsidR="004E2AAB" w:rsidRDefault="007A600C" w:rsidP="004E2AAB">
      <w:pPr>
        <w:pStyle w:val="Heading1"/>
        <w:rPr>
          <w:shd w:val="clear" w:color="auto" w:fill="FFFFFF"/>
        </w:rPr>
      </w:pPr>
      <w:bookmarkStart w:id="3" w:name="_Toc171519236"/>
      <w:r>
        <w:rPr>
          <w:shd w:val="clear" w:color="auto" w:fill="FFFFFF"/>
        </w:rPr>
        <w:lastRenderedPageBreak/>
        <w:t>Resource Request Information</w:t>
      </w:r>
      <w:bookmarkEnd w:id="3"/>
    </w:p>
    <w:p w14:paraId="031EC68D" w14:textId="5EBE256C" w:rsidR="00E31CB7" w:rsidRPr="00801534" w:rsidRDefault="007A600C" w:rsidP="004E2AAB">
      <w:pPr>
        <w:rPr>
          <w:rFonts w:cstheme="minorHAnsi"/>
          <w:b/>
          <w:bCs/>
          <w:sz w:val="24"/>
          <w:szCs w:val="24"/>
        </w:rPr>
      </w:pPr>
      <w:r w:rsidRPr="00801534">
        <w:rPr>
          <w:rFonts w:cstheme="minorHAnsi"/>
          <w:b/>
          <w:bCs/>
          <w:sz w:val="24"/>
          <w:szCs w:val="24"/>
        </w:rPr>
        <w:t>Which resource(s)</w:t>
      </w:r>
      <w:r w:rsidR="00F361C3" w:rsidRPr="00801534">
        <w:rPr>
          <w:rFonts w:cstheme="minorHAnsi"/>
          <w:b/>
          <w:bCs/>
          <w:sz w:val="24"/>
          <w:szCs w:val="24"/>
        </w:rPr>
        <w:t xml:space="preserve"> are you interested in?</w:t>
      </w:r>
    </w:p>
    <w:p w14:paraId="08D19D41" w14:textId="77777777" w:rsidR="00092583" w:rsidRPr="00F361C3" w:rsidRDefault="00092583" w:rsidP="00F361C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F361C3">
        <w:rPr>
          <w:rFonts w:cstheme="minorHAnsi"/>
          <w:sz w:val="24"/>
          <w:szCs w:val="24"/>
        </w:rPr>
        <w:t>Media Roundtable Event</w:t>
      </w:r>
    </w:p>
    <w:p w14:paraId="6C8A731E" w14:textId="77777777" w:rsidR="00092583" w:rsidRPr="00F361C3" w:rsidRDefault="00092583" w:rsidP="00F361C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F361C3">
        <w:rPr>
          <w:rFonts w:cstheme="minorHAnsi"/>
          <w:sz w:val="24"/>
          <w:szCs w:val="24"/>
        </w:rPr>
        <w:t>Media Spokesperson Training (in-person)</w:t>
      </w:r>
    </w:p>
    <w:p w14:paraId="166F420F" w14:textId="77777777" w:rsidR="00092583" w:rsidRPr="00F361C3" w:rsidRDefault="00092583" w:rsidP="00F361C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F361C3">
        <w:rPr>
          <w:rFonts w:cstheme="minorHAnsi"/>
          <w:sz w:val="24"/>
          <w:szCs w:val="24"/>
        </w:rPr>
        <w:t>Media Spokesperson Training (virtual)</w:t>
      </w:r>
    </w:p>
    <w:p w14:paraId="4545EC2D" w14:textId="77777777" w:rsidR="00092583" w:rsidRPr="00F361C3" w:rsidRDefault="00092583" w:rsidP="00F361C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F361C3">
        <w:rPr>
          <w:rFonts w:cstheme="minorHAnsi"/>
          <w:sz w:val="24"/>
          <w:szCs w:val="24"/>
        </w:rPr>
        <w:t>Pathways of Influence Report</w:t>
      </w:r>
    </w:p>
    <w:p w14:paraId="26825311" w14:textId="77777777" w:rsidR="00092583" w:rsidRDefault="00092583" w:rsidP="00F361C3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092583">
        <w:rPr>
          <w:rFonts w:cstheme="minorHAnsi"/>
          <w:sz w:val="24"/>
          <w:szCs w:val="24"/>
        </w:rPr>
        <w:t>Public Records (FOIA) Requests</w:t>
      </w:r>
    </w:p>
    <w:p w14:paraId="709B8B44" w14:textId="31DF760C" w:rsidR="004E2AAB" w:rsidRPr="00801534" w:rsidRDefault="00AA0F26" w:rsidP="004E2AAB">
      <w:pPr>
        <w:rPr>
          <w:rFonts w:cstheme="minorHAnsi"/>
          <w:b/>
          <w:bCs/>
          <w:sz w:val="24"/>
          <w:szCs w:val="24"/>
        </w:rPr>
      </w:pPr>
      <w:r w:rsidRPr="00801534">
        <w:rPr>
          <w:rFonts w:cstheme="minorHAnsi"/>
          <w:b/>
          <w:bCs/>
          <w:sz w:val="24"/>
          <w:szCs w:val="24"/>
        </w:rPr>
        <w:t>Provide a brief overview of why you need this resource:</w:t>
      </w:r>
    </w:p>
    <w:p w14:paraId="70572E0E" w14:textId="418EAC79" w:rsidR="0065785F" w:rsidRPr="00801534" w:rsidRDefault="00AA0F26" w:rsidP="00392533">
      <w:pPr>
        <w:rPr>
          <w:rFonts w:cstheme="minorHAnsi"/>
          <w:b/>
          <w:bCs/>
          <w:sz w:val="24"/>
          <w:szCs w:val="24"/>
        </w:rPr>
      </w:pPr>
      <w:r w:rsidRPr="00801534">
        <w:rPr>
          <w:rFonts w:cstheme="minorHAnsi"/>
          <w:b/>
          <w:bCs/>
          <w:sz w:val="24"/>
          <w:szCs w:val="24"/>
        </w:rPr>
        <w:t>How will this resource help in defending against preemption in your state?</w:t>
      </w:r>
    </w:p>
    <w:p w14:paraId="3271E7F2" w14:textId="24C3EA02" w:rsidR="00CB1D21" w:rsidRPr="00CB1D21" w:rsidRDefault="47F37AE2" w:rsidP="004E2AAB">
      <w:pPr>
        <w:rPr>
          <w:rFonts w:cstheme="minorHAnsi"/>
          <w:bCs/>
          <w:sz w:val="24"/>
          <w:szCs w:val="24"/>
        </w:rPr>
      </w:pPr>
      <w:r w:rsidRPr="00801534">
        <w:rPr>
          <w:b/>
          <w:bCs/>
          <w:color w:val="333333"/>
          <w:sz w:val="24"/>
          <w:szCs w:val="24"/>
          <w:shd w:val="clear" w:color="auto" w:fill="FFFFFF"/>
        </w:rPr>
        <w:t>State</w:t>
      </w:r>
      <w:r w:rsidR="00CB1D21" w:rsidRPr="00801534">
        <w:rPr>
          <w:b/>
          <w:bCs/>
          <w:color w:val="333333"/>
          <w:sz w:val="24"/>
          <w:szCs w:val="24"/>
          <w:shd w:val="clear" w:color="auto" w:fill="FFFFFF"/>
        </w:rPr>
        <w:t>:</w:t>
      </w:r>
      <w:r w:rsidR="00801534">
        <w:rPr>
          <w:color w:val="333333"/>
          <w:sz w:val="24"/>
          <w:szCs w:val="24"/>
          <w:shd w:val="clear" w:color="auto" w:fill="FFFFFF"/>
        </w:rPr>
        <w:t xml:space="preserve"> (</w:t>
      </w:r>
      <w:r w:rsidR="00D74FE9">
        <w:rPr>
          <w:rFonts w:cstheme="minorHAnsi"/>
          <w:bCs/>
          <w:color w:val="333333"/>
          <w:sz w:val="24"/>
          <w:szCs w:val="24"/>
          <w:shd w:val="clear" w:color="auto" w:fill="FFFFFF"/>
        </w:rPr>
        <w:tab/>
        <w:t xml:space="preserve">Dropdown with list of </w:t>
      </w:r>
      <w:r w:rsidR="002360BE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US </w:t>
      </w:r>
      <w:r w:rsidR="00D74FE9">
        <w:rPr>
          <w:rFonts w:cstheme="minorHAnsi"/>
          <w:bCs/>
          <w:color w:val="333333"/>
          <w:sz w:val="24"/>
          <w:szCs w:val="24"/>
          <w:shd w:val="clear" w:color="auto" w:fill="FFFFFF"/>
        </w:rPr>
        <w:t>states</w:t>
      </w:r>
      <w:r w:rsidR="00801534">
        <w:rPr>
          <w:rFonts w:cstheme="minorHAnsi"/>
          <w:bCs/>
          <w:color w:val="333333"/>
          <w:sz w:val="24"/>
          <w:szCs w:val="24"/>
          <w:shd w:val="clear" w:color="auto" w:fill="FFFFFF"/>
        </w:rPr>
        <w:t>)</w:t>
      </w:r>
    </w:p>
    <w:bookmarkEnd w:id="2"/>
    <w:p w14:paraId="033AA60C" w14:textId="72BF4842" w:rsidR="00012FD1" w:rsidRDefault="002360BE" w:rsidP="002360BE">
      <w:pPr>
        <w:pStyle w:val="Heading1"/>
      </w:pPr>
      <w:r w:rsidRPr="002360BE">
        <w:t>Organizational Agreement(s)</w:t>
      </w:r>
    </w:p>
    <w:p w14:paraId="6A59E598" w14:textId="77777777" w:rsidR="004C1193" w:rsidRPr="00C74092" w:rsidRDefault="004C1193" w:rsidP="004C1193">
      <w:pPr>
        <w:shd w:val="clear" w:color="auto" w:fill="FFFFFF" w:themeFill="background1"/>
        <w:spacing w:after="0" w:line="270" w:lineRule="atLeast"/>
        <w:rPr>
          <w:b/>
          <w:bCs/>
        </w:rPr>
      </w:pPr>
      <w:r w:rsidRPr="00C74092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If this request is approved, our organization agrees to the following:</w:t>
      </w:r>
      <w:r w:rsidRPr="00C74092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br/>
      </w:r>
      <w:r w:rsidRPr="00C74092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br/>
      </w:r>
      <w:r w:rsidRPr="00C74092">
        <w:rPr>
          <w:b/>
          <w:bCs/>
        </w:rPr>
        <w:t>FOIA Request</w:t>
      </w:r>
    </w:p>
    <w:p w14:paraId="15C9D8A8" w14:textId="77777777" w:rsidR="004C1193" w:rsidRDefault="004C1193" w:rsidP="004C1193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0" w:lineRule="atLeast"/>
      </w:pPr>
      <w:r>
        <w:t>Schedule call with Voices for Healthy Kids team member within 2 weeks of the request approval.</w:t>
      </w:r>
    </w:p>
    <w:p w14:paraId="7B894FBD" w14:textId="7FD8C3EB" w:rsidR="004C1193" w:rsidRDefault="004C1193" w:rsidP="004C1193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0" w:lineRule="atLeast"/>
      </w:pPr>
      <w:r>
        <w:t xml:space="preserve">Provide the information you would like requested and the reason you are requesting this specific information. </w:t>
      </w:r>
    </w:p>
    <w:p w14:paraId="5DC4F407" w14:textId="77777777" w:rsidR="004C1193" w:rsidRDefault="004C1193" w:rsidP="004C1193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0" w:lineRule="atLeast"/>
      </w:pPr>
      <w:r>
        <w:t xml:space="preserve">Answer questions over email or call, as needed, to refine the FIOA request. </w:t>
      </w:r>
    </w:p>
    <w:p w14:paraId="67D29FCF" w14:textId="77777777" w:rsidR="004C1193" w:rsidRDefault="004C1193" w:rsidP="004C1193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70" w:lineRule="atLeast"/>
      </w:pPr>
      <w:r>
        <w:t>Provide feedback on how the report was used in your campaign and the benefits of having this resource.</w:t>
      </w:r>
    </w:p>
    <w:p w14:paraId="1649BE4A" w14:textId="77777777" w:rsidR="004C1193" w:rsidRDefault="004C1193" w:rsidP="004C1193">
      <w:pPr>
        <w:shd w:val="clear" w:color="auto" w:fill="FFFFFF"/>
        <w:spacing w:after="0" w:line="270" w:lineRule="atLeast"/>
      </w:pPr>
    </w:p>
    <w:p w14:paraId="2615DA8D" w14:textId="77777777" w:rsidR="004C1193" w:rsidRPr="00C74092" w:rsidRDefault="004C1193" w:rsidP="004C1193">
      <w:pPr>
        <w:shd w:val="clear" w:color="auto" w:fill="FFFFFF"/>
        <w:spacing w:after="0" w:line="270" w:lineRule="atLeast"/>
        <w:rPr>
          <w:b/>
          <w:bCs/>
        </w:rPr>
      </w:pPr>
      <w:r w:rsidRPr="00C74092">
        <w:rPr>
          <w:b/>
          <w:bCs/>
        </w:rPr>
        <w:t>Media Roundtable Event</w:t>
      </w:r>
    </w:p>
    <w:p w14:paraId="2F6E1982" w14:textId="77777777" w:rsidR="004C1193" w:rsidRDefault="004C1193" w:rsidP="004C1193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70" w:lineRule="atLeast"/>
      </w:pPr>
      <w:r>
        <w:t>Schedule call with Voices for Healthy Kids team member to review existing resources and discuss best practices within 2 weeks of request approval.</w:t>
      </w:r>
    </w:p>
    <w:p w14:paraId="2DD5523D" w14:textId="77777777" w:rsidR="004C1193" w:rsidRPr="000F0AF8" w:rsidRDefault="004C1193" w:rsidP="004C1193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70" w:lineRule="atLeast"/>
      </w:pPr>
      <w:r>
        <w:t xml:space="preserve">Determine event moderator, event date and location within </w:t>
      </w:r>
      <w:r w:rsidRPr="00787759">
        <w:t>2</w:t>
      </w:r>
      <w:r w:rsidRPr="000F0AF8">
        <w:t xml:space="preserve"> weeks.</w:t>
      </w:r>
    </w:p>
    <w:p w14:paraId="6BC0C8F9" w14:textId="77777777" w:rsidR="004C1193" w:rsidRDefault="004C1193" w:rsidP="004C1193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70" w:lineRule="atLeast"/>
      </w:pPr>
      <w:r>
        <w:t>Bi-weekly check-ins on event progress (can be written or a call).</w:t>
      </w:r>
    </w:p>
    <w:p w14:paraId="5DEAD7FD" w14:textId="77777777" w:rsidR="004C1193" w:rsidRDefault="004C1193" w:rsidP="004C1193">
      <w:pPr>
        <w:pStyle w:val="ListParagraph"/>
        <w:numPr>
          <w:ilvl w:val="0"/>
          <w:numId w:val="35"/>
        </w:numPr>
        <w:shd w:val="clear" w:color="auto" w:fill="FFFFFF" w:themeFill="background1"/>
        <w:spacing w:after="0" w:line="270" w:lineRule="atLeast"/>
      </w:pPr>
      <w:r>
        <w:t>Track media placements following the Media Roundtable and submit a list with links to Voices for Healthy Kids.</w:t>
      </w:r>
    </w:p>
    <w:p w14:paraId="156CF588" w14:textId="77777777" w:rsidR="004C1193" w:rsidRDefault="004C1193" w:rsidP="004C1193">
      <w:pPr>
        <w:shd w:val="clear" w:color="auto" w:fill="FFFFFF"/>
        <w:spacing w:after="0" w:line="270" w:lineRule="atLeast"/>
      </w:pPr>
    </w:p>
    <w:p w14:paraId="1014161C" w14:textId="77777777" w:rsidR="004C1193" w:rsidRPr="00C74092" w:rsidRDefault="004C1193" w:rsidP="004C1193">
      <w:pPr>
        <w:shd w:val="clear" w:color="auto" w:fill="FFFFFF"/>
        <w:spacing w:after="0" w:line="270" w:lineRule="atLeast"/>
        <w:rPr>
          <w:b/>
          <w:bCs/>
        </w:rPr>
      </w:pPr>
      <w:r w:rsidRPr="00C74092">
        <w:rPr>
          <w:b/>
          <w:bCs/>
        </w:rPr>
        <w:t>Pathways of Influence Report</w:t>
      </w:r>
    </w:p>
    <w:p w14:paraId="6DA0F062" w14:textId="77777777" w:rsidR="004C1193" w:rsidRDefault="004C1193" w:rsidP="004C1193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70" w:lineRule="atLeast"/>
      </w:pPr>
      <w:r>
        <w:t>Schedule call</w:t>
      </w:r>
      <w:r w:rsidRPr="00E6185F">
        <w:t xml:space="preserve"> </w:t>
      </w:r>
      <w:r>
        <w:t>with Voices for Healthy Kids team member within 2 weeks of the request approval.</w:t>
      </w:r>
    </w:p>
    <w:p w14:paraId="5232D2FE" w14:textId="77777777" w:rsidR="004C1193" w:rsidRDefault="004C1193" w:rsidP="004C1193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70" w:lineRule="atLeast"/>
      </w:pPr>
      <w:r>
        <w:t xml:space="preserve">Provide information on the target of the report and why you are seeking background information on the individual. </w:t>
      </w:r>
    </w:p>
    <w:p w14:paraId="02D529A0" w14:textId="77777777" w:rsidR="004C1193" w:rsidRDefault="004C1193" w:rsidP="004C1193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70" w:lineRule="atLeast"/>
      </w:pPr>
      <w:r>
        <w:t xml:space="preserve">Answer questions over email or call, as needed, to refine the report information. </w:t>
      </w:r>
    </w:p>
    <w:p w14:paraId="46AAA050" w14:textId="77777777" w:rsidR="004C1193" w:rsidRDefault="004C1193" w:rsidP="004C1193">
      <w:pPr>
        <w:pStyle w:val="ListParagraph"/>
        <w:numPr>
          <w:ilvl w:val="0"/>
          <w:numId w:val="32"/>
        </w:numPr>
        <w:shd w:val="clear" w:color="auto" w:fill="FFFFFF" w:themeFill="background1"/>
        <w:spacing w:after="0" w:line="270" w:lineRule="atLeast"/>
      </w:pPr>
      <w:r>
        <w:t>Provide feedback on how the report was used in your campaign and the benefits of having this resource.</w:t>
      </w:r>
    </w:p>
    <w:p w14:paraId="1AD4F7F5" w14:textId="77777777" w:rsidR="004C1193" w:rsidRDefault="004C1193" w:rsidP="004C1193">
      <w:pPr>
        <w:shd w:val="clear" w:color="auto" w:fill="FFFFFF"/>
        <w:spacing w:after="0" w:line="270" w:lineRule="atLeast"/>
      </w:pPr>
    </w:p>
    <w:p w14:paraId="773922C7" w14:textId="77777777" w:rsidR="004C1193" w:rsidRPr="00EC31B2" w:rsidRDefault="004C1193" w:rsidP="004C1193">
      <w:p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EC31B2">
        <w:rPr>
          <w:b/>
          <w:bCs/>
        </w:rPr>
        <w:t>Media Spokesperson Training (in-person)</w:t>
      </w:r>
      <w:r w:rsidRPr="00EC31B2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</w:t>
      </w:r>
    </w:p>
    <w:p w14:paraId="65F83602" w14:textId="77777777" w:rsidR="004C1193" w:rsidRDefault="004C1193" w:rsidP="004C1193">
      <w:pPr>
        <w:pStyle w:val="ListParagraph"/>
        <w:numPr>
          <w:ilvl w:val="0"/>
          <w:numId w:val="33"/>
        </w:numPr>
        <w:spacing w:after="0"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Schedule call </w:t>
      </w:r>
      <w:r>
        <w:t>with Voices for Healthy Kids team member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to discuss agenda options, length of training, within </w:t>
      </w: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>2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weeks of </w:t>
      </w:r>
      <w:r>
        <w:t>the request approval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>.</w:t>
      </w:r>
    </w:p>
    <w:p w14:paraId="7E3CE588" w14:textId="77777777" w:rsidR="004C1193" w:rsidRDefault="004C1193" w:rsidP="004C1193">
      <w:pPr>
        <w:pStyle w:val="ListParagraph"/>
        <w:numPr>
          <w:ilvl w:val="0"/>
          <w:numId w:val="33"/>
        </w:num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lastRenderedPageBreak/>
        <w:t>Determine invitation list, general timing for training, planned location for training, schedule call with training team.</w:t>
      </w:r>
    </w:p>
    <w:p w14:paraId="013E8773" w14:textId="77777777" w:rsidR="004C1193" w:rsidRPr="00787759" w:rsidRDefault="004C1193" w:rsidP="004C1193">
      <w:pPr>
        <w:pStyle w:val="ListParagraph"/>
        <w:numPr>
          <w:ilvl w:val="0"/>
          <w:numId w:val="33"/>
        </w:num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proofErr w:type="gramStart"/>
      <w:r w:rsidRPr="20F4D270">
        <w:rPr>
          <w:rFonts w:ascii="Helvetica Neue" w:eastAsia="Times New Roman" w:hAnsi="Helvetica Neue" w:cs="Times New Roman"/>
          <w:color w:val="333333"/>
          <w:sz w:val="20"/>
          <w:szCs w:val="20"/>
        </w:rPr>
        <w:t>Participate</w:t>
      </w:r>
      <w:proofErr w:type="gramEnd"/>
      <w:r w:rsidRPr="20F4D270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in planning call with training team to finalize agenda topics, participant list, review training pre-work.  </w:t>
      </w:r>
    </w:p>
    <w:p w14:paraId="56DEEFC3" w14:textId="77777777" w:rsidR="004C1193" w:rsidRDefault="004C1193" w:rsidP="004C1193">
      <w:pPr>
        <w:pStyle w:val="ListParagraph"/>
        <w:numPr>
          <w:ilvl w:val="0"/>
          <w:numId w:val="33"/>
        </w:num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>Ensure attendance at the training and completion of evaluation requirements.</w:t>
      </w:r>
    </w:p>
    <w:p w14:paraId="41A0F364" w14:textId="77777777" w:rsidR="004C1193" w:rsidRPr="005C4ACA" w:rsidRDefault="004C1193" w:rsidP="004C1193">
      <w:pPr>
        <w:spacing w:line="270" w:lineRule="atLeast"/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</w:pPr>
      <w:r w:rsidRPr="005C4ACA">
        <w:rPr>
          <w:rFonts w:ascii="Helvetica Neue" w:eastAsia="Times New Roman" w:hAnsi="Helvetica Neue" w:cs="Times New Roman"/>
          <w:b/>
          <w:bCs/>
          <w:color w:val="333333"/>
          <w:sz w:val="20"/>
          <w:szCs w:val="20"/>
        </w:rPr>
        <w:t>Media Spokesperson Training (virtual)</w:t>
      </w:r>
    </w:p>
    <w:p w14:paraId="56A629AE" w14:textId="77777777" w:rsidR="004C1193" w:rsidRDefault="004C1193" w:rsidP="004C1193">
      <w:pPr>
        <w:pStyle w:val="ListParagraph"/>
        <w:numPr>
          <w:ilvl w:val="0"/>
          <w:numId w:val="34"/>
        </w:numPr>
        <w:spacing w:after="0"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Schedule call </w:t>
      </w:r>
      <w:r>
        <w:t xml:space="preserve">with Voices for Healthy Kids team member 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to discuss agenda options, length of training within </w:t>
      </w: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>2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weeks of the </w:t>
      </w:r>
      <w:r>
        <w:t>request approval</w:t>
      </w: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>.</w:t>
      </w:r>
    </w:p>
    <w:p w14:paraId="3F99D6B2" w14:textId="77777777" w:rsidR="004C1193" w:rsidRDefault="004C1193" w:rsidP="004C1193">
      <w:pPr>
        <w:pStyle w:val="ListParagraph"/>
        <w:numPr>
          <w:ilvl w:val="0"/>
          <w:numId w:val="34"/>
        </w:numPr>
        <w:spacing w:after="0"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5B610908">
        <w:rPr>
          <w:rFonts w:ascii="Helvetica Neue" w:eastAsia="Times New Roman" w:hAnsi="Helvetica Neue" w:cs="Times New Roman"/>
          <w:color w:val="333333"/>
          <w:sz w:val="20"/>
          <w:szCs w:val="20"/>
        </w:rPr>
        <w:t>Determine invitation list, general timing for training, schedule call with training team</w:t>
      </w: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>.</w:t>
      </w:r>
    </w:p>
    <w:p w14:paraId="0BCE4661" w14:textId="77777777" w:rsidR="004C1193" w:rsidRPr="00787759" w:rsidRDefault="004C1193" w:rsidP="004C1193">
      <w:pPr>
        <w:pStyle w:val="ListParagraph"/>
        <w:numPr>
          <w:ilvl w:val="0"/>
          <w:numId w:val="34"/>
        </w:num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20F4D270">
        <w:rPr>
          <w:rFonts w:ascii="Helvetica Neue" w:eastAsia="Times New Roman" w:hAnsi="Helvetica Neue" w:cs="Times New Roman"/>
          <w:color w:val="333333"/>
          <w:sz w:val="20"/>
          <w:szCs w:val="20"/>
        </w:rPr>
        <w:t>Participate in planning call with training team to confirm agenda topics, participant list, review training pre-work.</w:t>
      </w:r>
    </w:p>
    <w:p w14:paraId="036EB74E" w14:textId="77777777" w:rsidR="004C1193" w:rsidRPr="00787759" w:rsidRDefault="004C1193" w:rsidP="004C1193">
      <w:pPr>
        <w:pStyle w:val="ListParagraph"/>
        <w:numPr>
          <w:ilvl w:val="0"/>
          <w:numId w:val="34"/>
        </w:numPr>
        <w:spacing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>
        <w:rPr>
          <w:rFonts w:ascii="Helvetica Neue" w:eastAsia="Times New Roman" w:hAnsi="Helvetica Neue" w:cs="Times New Roman"/>
          <w:color w:val="333333"/>
          <w:sz w:val="20"/>
          <w:szCs w:val="20"/>
        </w:rPr>
        <w:t>Ensure attendance at the training and completion of evaluation requirements.</w:t>
      </w:r>
    </w:p>
    <w:p w14:paraId="497AEA6D" w14:textId="77777777" w:rsidR="004C1193" w:rsidRDefault="004C1193" w:rsidP="004C1193">
      <w:pPr>
        <w:shd w:val="clear" w:color="auto" w:fill="FFFFFF"/>
        <w:spacing w:after="0"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</w:p>
    <w:p w14:paraId="4F9F2B3D" w14:textId="77777777" w:rsidR="004C1193" w:rsidRPr="00C74092" w:rsidRDefault="004C1193" w:rsidP="004C1193">
      <w:pPr>
        <w:pStyle w:val="ListParagraph"/>
        <w:numPr>
          <w:ilvl w:val="0"/>
          <w:numId w:val="36"/>
        </w:numPr>
        <w:shd w:val="clear" w:color="auto" w:fill="FFFFFF"/>
        <w:spacing w:after="0" w:line="270" w:lineRule="atLeast"/>
        <w:rPr>
          <w:rFonts w:ascii="Helvetica Neue" w:eastAsia="Times New Roman" w:hAnsi="Helvetica Neue" w:cs="Times New Roman"/>
          <w:color w:val="333333"/>
          <w:sz w:val="20"/>
          <w:szCs w:val="20"/>
        </w:rPr>
      </w:pPr>
      <w:r w:rsidRPr="00C74092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Yes, we agree </w:t>
      </w:r>
      <w:proofErr w:type="gramStart"/>
      <w:r w:rsidRPr="00C74092">
        <w:rPr>
          <w:rFonts w:ascii="Helvetica Neue" w:eastAsia="Times New Roman" w:hAnsi="Helvetica Neue" w:cs="Times New Roman"/>
          <w:color w:val="333333"/>
          <w:sz w:val="20"/>
          <w:szCs w:val="20"/>
        </w:rPr>
        <w:t>to</w:t>
      </w:r>
      <w:proofErr w:type="gramEnd"/>
      <w:r w:rsidRPr="00C74092">
        <w:rPr>
          <w:rFonts w:ascii="Helvetica Neue" w:eastAsia="Times New Roman" w:hAnsi="Helvetica Neue" w:cs="Times New Roman"/>
          <w:color w:val="333333"/>
          <w:sz w:val="20"/>
          <w:szCs w:val="20"/>
        </w:rPr>
        <w:t xml:space="preserve"> the items listed above.</w:t>
      </w:r>
    </w:p>
    <w:p w14:paraId="284AA518" w14:textId="77777777" w:rsidR="004C1193" w:rsidRDefault="004C1193" w:rsidP="004C1193"/>
    <w:p w14:paraId="5FAE1CCD" w14:textId="77777777" w:rsidR="002360BE" w:rsidRPr="002360BE" w:rsidRDefault="002360BE" w:rsidP="002360BE"/>
    <w:sectPr w:rsidR="002360BE" w:rsidRPr="00236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C493" w14:textId="77777777" w:rsidR="00554689" w:rsidRDefault="00554689" w:rsidP="00E404F6">
      <w:pPr>
        <w:spacing w:after="0" w:line="240" w:lineRule="auto"/>
      </w:pPr>
      <w:r>
        <w:separator/>
      </w:r>
    </w:p>
  </w:endnote>
  <w:endnote w:type="continuationSeparator" w:id="0">
    <w:p w14:paraId="0A986115" w14:textId="77777777" w:rsidR="00554689" w:rsidRDefault="00554689" w:rsidP="00E404F6">
      <w:pPr>
        <w:spacing w:after="0" w:line="240" w:lineRule="auto"/>
      </w:pPr>
      <w:r>
        <w:continuationSeparator/>
      </w:r>
    </w:p>
  </w:endnote>
  <w:endnote w:type="continuationNotice" w:id="1">
    <w:p w14:paraId="7DFD7CDB" w14:textId="77777777" w:rsidR="00AC170A" w:rsidRDefault="00AC1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715C" w14:textId="77777777" w:rsidR="00554689" w:rsidRDefault="00554689" w:rsidP="00E404F6">
      <w:pPr>
        <w:spacing w:after="0" w:line="240" w:lineRule="auto"/>
      </w:pPr>
      <w:r>
        <w:separator/>
      </w:r>
    </w:p>
  </w:footnote>
  <w:footnote w:type="continuationSeparator" w:id="0">
    <w:p w14:paraId="102A74E2" w14:textId="77777777" w:rsidR="00554689" w:rsidRDefault="00554689" w:rsidP="00E404F6">
      <w:pPr>
        <w:spacing w:after="0" w:line="240" w:lineRule="auto"/>
      </w:pPr>
      <w:r>
        <w:continuationSeparator/>
      </w:r>
    </w:p>
  </w:footnote>
  <w:footnote w:type="continuationNotice" w:id="1">
    <w:p w14:paraId="0E830EE2" w14:textId="77777777" w:rsidR="00AC170A" w:rsidRDefault="00AC17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15F3"/>
    <w:multiLevelType w:val="multilevel"/>
    <w:tmpl w:val="8FEE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CC7F"/>
    <w:multiLevelType w:val="hybridMultilevel"/>
    <w:tmpl w:val="134A48DA"/>
    <w:lvl w:ilvl="0" w:tplc="6120655C">
      <w:start w:val="1"/>
      <w:numFmt w:val="decimal"/>
      <w:lvlText w:val="%1."/>
      <w:lvlJc w:val="left"/>
      <w:pPr>
        <w:ind w:left="720" w:hanging="360"/>
      </w:pPr>
    </w:lvl>
    <w:lvl w:ilvl="1" w:tplc="E87A1788">
      <w:start w:val="1"/>
      <w:numFmt w:val="lowerLetter"/>
      <w:lvlText w:val="%2."/>
      <w:lvlJc w:val="left"/>
      <w:pPr>
        <w:ind w:left="1440" w:hanging="360"/>
      </w:pPr>
    </w:lvl>
    <w:lvl w:ilvl="2" w:tplc="1F5ECE32">
      <w:start w:val="1"/>
      <w:numFmt w:val="lowerRoman"/>
      <w:lvlText w:val="%3."/>
      <w:lvlJc w:val="right"/>
      <w:pPr>
        <w:ind w:left="2160" w:hanging="180"/>
      </w:pPr>
    </w:lvl>
    <w:lvl w:ilvl="3" w:tplc="FFC49838">
      <w:start w:val="1"/>
      <w:numFmt w:val="decimal"/>
      <w:lvlText w:val="%4."/>
      <w:lvlJc w:val="left"/>
      <w:pPr>
        <w:ind w:left="2880" w:hanging="360"/>
      </w:pPr>
    </w:lvl>
    <w:lvl w:ilvl="4" w:tplc="313C3F1C">
      <w:start w:val="1"/>
      <w:numFmt w:val="lowerLetter"/>
      <w:lvlText w:val="%5."/>
      <w:lvlJc w:val="left"/>
      <w:pPr>
        <w:ind w:left="3600" w:hanging="360"/>
      </w:pPr>
    </w:lvl>
    <w:lvl w:ilvl="5" w:tplc="A84298A0">
      <w:start w:val="1"/>
      <w:numFmt w:val="lowerRoman"/>
      <w:lvlText w:val="%6."/>
      <w:lvlJc w:val="right"/>
      <w:pPr>
        <w:ind w:left="4320" w:hanging="180"/>
      </w:pPr>
    </w:lvl>
    <w:lvl w:ilvl="6" w:tplc="D39A7C9E">
      <w:start w:val="1"/>
      <w:numFmt w:val="decimal"/>
      <w:lvlText w:val="%7."/>
      <w:lvlJc w:val="left"/>
      <w:pPr>
        <w:ind w:left="5040" w:hanging="360"/>
      </w:pPr>
    </w:lvl>
    <w:lvl w:ilvl="7" w:tplc="5A667840">
      <w:start w:val="1"/>
      <w:numFmt w:val="lowerLetter"/>
      <w:lvlText w:val="%8."/>
      <w:lvlJc w:val="left"/>
      <w:pPr>
        <w:ind w:left="5760" w:hanging="360"/>
      </w:pPr>
    </w:lvl>
    <w:lvl w:ilvl="8" w:tplc="AFBC2F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7E5"/>
    <w:multiLevelType w:val="multilevel"/>
    <w:tmpl w:val="B49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6524C"/>
    <w:multiLevelType w:val="hybridMultilevel"/>
    <w:tmpl w:val="EB884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8476D"/>
    <w:multiLevelType w:val="hybridMultilevel"/>
    <w:tmpl w:val="D7E62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A43E9"/>
    <w:multiLevelType w:val="hybridMultilevel"/>
    <w:tmpl w:val="20F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02D4"/>
    <w:multiLevelType w:val="multilevel"/>
    <w:tmpl w:val="736E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25A5B"/>
    <w:multiLevelType w:val="hybridMultilevel"/>
    <w:tmpl w:val="7E0CF776"/>
    <w:lvl w:ilvl="0" w:tplc="2D5A49E4">
      <w:start w:val="1"/>
      <w:numFmt w:val="decimal"/>
      <w:lvlText w:val="%1."/>
      <w:lvlJc w:val="left"/>
      <w:pPr>
        <w:ind w:left="720" w:hanging="360"/>
      </w:pPr>
    </w:lvl>
    <w:lvl w:ilvl="1" w:tplc="0C9E8EA6">
      <w:start w:val="1"/>
      <w:numFmt w:val="lowerLetter"/>
      <w:lvlText w:val="%2."/>
      <w:lvlJc w:val="left"/>
      <w:pPr>
        <w:ind w:left="1440" w:hanging="360"/>
      </w:pPr>
    </w:lvl>
    <w:lvl w:ilvl="2" w:tplc="EBF6DBEA">
      <w:start w:val="1"/>
      <w:numFmt w:val="lowerRoman"/>
      <w:lvlText w:val="%3."/>
      <w:lvlJc w:val="right"/>
      <w:pPr>
        <w:ind w:left="2160" w:hanging="180"/>
      </w:pPr>
    </w:lvl>
    <w:lvl w:ilvl="3" w:tplc="2DDCCA8E">
      <w:start w:val="1"/>
      <w:numFmt w:val="decimal"/>
      <w:lvlText w:val="%4."/>
      <w:lvlJc w:val="left"/>
      <w:pPr>
        <w:ind w:left="2880" w:hanging="360"/>
      </w:pPr>
    </w:lvl>
    <w:lvl w:ilvl="4" w:tplc="3CDC47C2">
      <w:start w:val="1"/>
      <w:numFmt w:val="lowerLetter"/>
      <w:lvlText w:val="%5."/>
      <w:lvlJc w:val="left"/>
      <w:pPr>
        <w:ind w:left="3600" w:hanging="360"/>
      </w:pPr>
    </w:lvl>
    <w:lvl w:ilvl="5" w:tplc="74EE2C6A">
      <w:start w:val="1"/>
      <w:numFmt w:val="lowerRoman"/>
      <w:lvlText w:val="%6."/>
      <w:lvlJc w:val="right"/>
      <w:pPr>
        <w:ind w:left="4320" w:hanging="180"/>
      </w:pPr>
    </w:lvl>
    <w:lvl w:ilvl="6" w:tplc="382EC054">
      <w:start w:val="1"/>
      <w:numFmt w:val="decimal"/>
      <w:lvlText w:val="%7."/>
      <w:lvlJc w:val="left"/>
      <w:pPr>
        <w:ind w:left="5040" w:hanging="360"/>
      </w:pPr>
    </w:lvl>
    <w:lvl w:ilvl="7" w:tplc="028E7B84">
      <w:start w:val="1"/>
      <w:numFmt w:val="lowerLetter"/>
      <w:lvlText w:val="%8."/>
      <w:lvlJc w:val="left"/>
      <w:pPr>
        <w:ind w:left="5760" w:hanging="360"/>
      </w:pPr>
    </w:lvl>
    <w:lvl w:ilvl="8" w:tplc="139A41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7692A"/>
    <w:multiLevelType w:val="multilevel"/>
    <w:tmpl w:val="70B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20932"/>
    <w:multiLevelType w:val="hybridMultilevel"/>
    <w:tmpl w:val="7F00AD6C"/>
    <w:lvl w:ilvl="0" w:tplc="DE92033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5A6368"/>
    <w:multiLevelType w:val="multilevel"/>
    <w:tmpl w:val="CC1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D6F92"/>
    <w:multiLevelType w:val="multilevel"/>
    <w:tmpl w:val="1AF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BF114E"/>
    <w:multiLevelType w:val="hybridMultilevel"/>
    <w:tmpl w:val="DC5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47295"/>
    <w:multiLevelType w:val="hybridMultilevel"/>
    <w:tmpl w:val="3818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832E2"/>
    <w:multiLevelType w:val="multilevel"/>
    <w:tmpl w:val="8B8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90C51"/>
    <w:multiLevelType w:val="hybridMultilevel"/>
    <w:tmpl w:val="60B2F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D83708"/>
    <w:multiLevelType w:val="multilevel"/>
    <w:tmpl w:val="BFC2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07661"/>
    <w:multiLevelType w:val="hybridMultilevel"/>
    <w:tmpl w:val="881AB83A"/>
    <w:lvl w:ilvl="0" w:tplc="FF82E666">
      <w:start w:val="1"/>
      <w:numFmt w:val="decimal"/>
      <w:lvlText w:val="%1."/>
      <w:lvlJc w:val="left"/>
      <w:pPr>
        <w:ind w:left="720" w:hanging="360"/>
      </w:pPr>
    </w:lvl>
    <w:lvl w:ilvl="1" w:tplc="5A4A3DC2">
      <w:start w:val="1"/>
      <w:numFmt w:val="lowerLetter"/>
      <w:lvlText w:val="%2."/>
      <w:lvlJc w:val="left"/>
      <w:pPr>
        <w:ind w:left="1440" w:hanging="360"/>
      </w:pPr>
    </w:lvl>
    <w:lvl w:ilvl="2" w:tplc="940AC3C6">
      <w:start w:val="1"/>
      <w:numFmt w:val="lowerRoman"/>
      <w:lvlText w:val="%3."/>
      <w:lvlJc w:val="right"/>
      <w:pPr>
        <w:ind w:left="2160" w:hanging="180"/>
      </w:pPr>
    </w:lvl>
    <w:lvl w:ilvl="3" w:tplc="3BFA4E84">
      <w:start w:val="1"/>
      <w:numFmt w:val="decimal"/>
      <w:lvlText w:val="%4."/>
      <w:lvlJc w:val="left"/>
      <w:pPr>
        <w:ind w:left="2880" w:hanging="360"/>
      </w:pPr>
    </w:lvl>
    <w:lvl w:ilvl="4" w:tplc="9C54E72E">
      <w:start w:val="1"/>
      <w:numFmt w:val="lowerLetter"/>
      <w:lvlText w:val="%5."/>
      <w:lvlJc w:val="left"/>
      <w:pPr>
        <w:ind w:left="3600" w:hanging="360"/>
      </w:pPr>
    </w:lvl>
    <w:lvl w:ilvl="5" w:tplc="7E18FE04">
      <w:start w:val="1"/>
      <w:numFmt w:val="lowerRoman"/>
      <w:lvlText w:val="%6."/>
      <w:lvlJc w:val="right"/>
      <w:pPr>
        <w:ind w:left="4320" w:hanging="180"/>
      </w:pPr>
    </w:lvl>
    <w:lvl w:ilvl="6" w:tplc="716C9A2C">
      <w:start w:val="1"/>
      <w:numFmt w:val="decimal"/>
      <w:lvlText w:val="%7."/>
      <w:lvlJc w:val="left"/>
      <w:pPr>
        <w:ind w:left="5040" w:hanging="360"/>
      </w:pPr>
    </w:lvl>
    <w:lvl w:ilvl="7" w:tplc="02524ED0">
      <w:start w:val="1"/>
      <w:numFmt w:val="lowerLetter"/>
      <w:lvlText w:val="%8."/>
      <w:lvlJc w:val="left"/>
      <w:pPr>
        <w:ind w:left="5760" w:hanging="360"/>
      </w:pPr>
    </w:lvl>
    <w:lvl w:ilvl="8" w:tplc="F3689D3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3297"/>
    <w:multiLevelType w:val="multilevel"/>
    <w:tmpl w:val="EFDE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077908"/>
    <w:multiLevelType w:val="hybridMultilevel"/>
    <w:tmpl w:val="D348F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C175DC"/>
    <w:multiLevelType w:val="hybridMultilevel"/>
    <w:tmpl w:val="7F90147A"/>
    <w:lvl w:ilvl="0" w:tplc="E8B05610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82768B"/>
    <w:multiLevelType w:val="hybridMultilevel"/>
    <w:tmpl w:val="E098DF82"/>
    <w:lvl w:ilvl="0" w:tplc="4560EE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6C54DA"/>
    <w:multiLevelType w:val="multilevel"/>
    <w:tmpl w:val="0356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855DBC"/>
    <w:multiLevelType w:val="multilevel"/>
    <w:tmpl w:val="62C493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73BE2"/>
    <w:multiLevelType w:val="multilevel"/>
    <w:tmpl w:val="2B6A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F11A8F"/>
    <w:multiLevelType w:val="hybridMultilevel"/>
    <w:tmpl w:val="4FB42B9E"/>
    <w:lvl w:ilvl="0" w:tplc="BFDE2AB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0CE8"/>
    <w:multiLevelType w:val="hybridMultilevel"/>
    <w:tmpl w:val="1F72C102"/>
    <w:lvl w:ilvl="0" w:tplc="0450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7151D"/>
    <w:multiLevelType w:val="hybridMultilevel"/>
    <w:tmpl w:val="1362EBF2"/>
    <w:lvl w:ilvl="0" w:tplc="4864AEFA">
      <w:start w:val="1"/>
      <w:numFmt w:val="decimal"/>
      <w:lvlText w:val="%1."/>
      <w:lvlJc w:val="left"/>
      <w:pPr>
        <w:ind w:left="720" w:hanging="360"/>
      </w:pPr>
    </w:lvl>
    <w:lvl w:ilvl="1" w:tplc="200A7D5E">
      <w:start w:val="1"/>
      <w:numFmt w:val="lowerLetter"/>
      <w:lvlText w:val="%2."/>
      <w:lvlJc w:val="left"/>
      <w:pPr>
        <w:ind w:left="1440" w:hanging="360"/>
      </w:pPr>
    </w:lvl>
    <w:lvl w:ilvl="2" w:tplc="F920058C">
      <w:start w:val="1"/>
      <w:numFmt w:val="lowerRoman"/>
      <w:lvlText w:val="%3."/>
      <w:lvlJc w:val="right"/>
      <w:pPr>
        <w:ind w:left="2160" w:hanging="180"/>
      </w:pPr>
    </w:lvl>
    <w:lvl w:ilvl="3" w:tplc="1B1A1AAA">
      <w:start w:val="1"/>
      <w:numFmt w:val="decimal"/>
      <w:lvlText w:val="%4."/>
      <w:lvlJc w:val="left"/>
      <w:pPr>
        <w:ind w:left="2880" w:hanging="360"/>
      </w:pPr>
    </w:lvl>
    <w:lvl w:ilvl="4" w:tplc="372604F0">
      <w:start w:val="1"/>
      <w:numFmt w:val="lowerLetter"/>
      <w:lvlText w:val="%5."/>
      <w:lvlJc w:val="left"/>
      <w:pPr>
        <w:ind w:left="3600" w:hanging="360"/>
      </w:pPr>
    </w:lvl>
    <w:lvl w:ilvl="5" w:tplc="E52EA408">
      <w:start w:val="1"/>
      <w:numFmt w:val="lowerRoman"/>
      <w:lvlText w:val="%6."/>
      <w:lvlJc w:val="right"/>
      <w:pPr>
        <w:ind w:left="4320" w:hanging="180"/>
      </w:pPr>
    </w:lvl>
    <w:lvl w:ilvl="6" w:tplc="3E86FA30">
      <w:start w:val="1"/>
      <w:numFmt w:val="decimal"/>
      <w:lvlText w:val="%7."/>
      <w:lvlJc w:val="left"/>
      <w:pPr>
        <w:ind w:left="5040" w:hanging="360"/>
      </w:pPr>
    </w:lvl>
    <w:lvl w:ilvl="7" w:tplc="85129A92">
      <w:start w:val="1"/>
      <w:numFmt w:val="lowerLetter"/>
      <w:lvlText w:val="%8."/>
      <w:lvlJc w:val="left"/>
      <w:pPr>
        <w:ind w:left="5760" w:hanging="360"/>
      </w:pPr>
    </w:lvl>
    <w:lvl w:ilvl="8" w:tplc="437085E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ED9"/>
    <w:multiLevelType w:val="hybridMultilevel"/>
    <w:tmpl w:val="BB78A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9D4D5F"/>
    <w:multiLevelType w:val="multilevel"/>
    <w:tmpl w:val="F5AA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F77EE"/>
    <w:multiLevelType w:val="multilevel"/>
    <w:tmpl w:val="8C8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95B3D"/>
    <w:multiLevelType w:val="multilevel"/>
    <w:tmpl w:val="E63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819CE"/>
    <w:multiLevelType w:val="hybridMultilevel"/>
    <w:tmpl w:val="2FE6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8698E"/>
    <w:multiLevelType w:val="multilevel"/>
    <w:tmpl w:val="8916818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9A537D"/>
    <w:multiLevelType w:val="hybridMultilevel"/>
    <w:tmpl w:val="75688CDA"/>
    <w:lvl w:ilvl="0" w:tplc="F928183A">
      <w:start w:val="1"/>
      <w:numFmt w:val="decimal"/>
      <w:lvlText w:val="%1."/>
      <w:lvlJc w:val="left"/>
      <w:pPr>
        <w:ind w:left="720" w:hanging="360"/>
      </w:pPr>
    </w:lvl>
    <w:lvl w:ilvl="1" w:tplc="B6184F34">
      <w:start w:val="1"/>
      <w:numFmt w:val="lowerLetter"/>
      <w:lvlText w:val="%2."/>
      <w:lvlJc w:val="left"/>
      <w:pPr>
        <w:ind w:left="1440" w:hanging="360"/>
      </w:pPr>
    </w:lvl>
    <w:lvl w:ilvl="2" w:tplc="F39C6B84">
      <w:start w:val="1"/>
      <w:numFmt w:val="lowerRoman"/>
      <w:lvlText w:val="%3."/>
      <w:lvlJc w:val="right"/>
      <w:pPr>
        <w:ind w:left="2160" w:hanging="180"/>
      </w:pPr>
    </w:lvl>
    <w:lvl w:ilvl="3" w:tplc="21AC09CA">
      <w:start w:val="1"/>
      <w:numFmt w:val="decimal"/>
      <w:lvlText w:val="%4."/>
      <w:lvlJc w:val="left"/>
      <w:pPr>
        <w:ind w:left="2880" w:hanging="360"/>
      </w:pPr>
    </w:lvl>
    <w:lvl w:ilvl="4" w:tplc="0046BA52">
      <w:start w:val="1"/>
      <w:numFmt w:val="lowerLetter"/>
      <w:lvlText w:val="%5."/>
      <w:lvlJc w:val="left"/>
      <w:pPr>
        <w:ind w:left="3600" w:hanging="360"/>
      </w:pPr>
    </w:lvl>
    <w:lvl w:ilvl="5" w:tplc="81C49EE4">
      <w:start w:val="1"/>
      <w:numFmt w:val="lowerRoman"/>
      <w:lvlText w:val="%6."/>
      <w:lvlJc w:val="right"/>
      <w:pPr>
        <w:ind w:left="4320" w:hanging="180"/>
      </w:pPr>
    </w:lvl>
    <w:lvl w:ilvl="6" w:tplc="0CFA4E7C">
      <w:start w:val="1"/>
      <w:numFmt w:val="decimal"/>
      <w:lvlText w:val="%7."/>
      <w:lvlJc w:val="left"/>
      <w:pPr>
        <w:ind w:left="5040" w:hanging="360"/>
      </w:pPr>
    </w:lvl>
    <w:lvl w:ilvl="7" w:tplc="6FB4A5A8">
      <w:start w:val="1"/>
      <w:numFmt w:val="lowerLetter"/>
      <w:lvlText w:val="%8."/>
      <w:lvlJc w:val="left"/>
      <w:pPr>
        <w:ind w:left="5760" w:hanging="360"/>
      </w:pPr>
    </w:lvl>
    <w:lvl w:ilvl="8" w:tplc="9C2826A6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23205">
    <w:abstractNumId w:val="5"/>
  </w:num>
  <w:num w:numId="2" w16cid:durableId="430048849">
    <w:abstractNumId w:val="12"/>
  </w:num>
  <w:num w:numId="3" w16cid:durableId="40640516">
    <w:abstractNumId w:val="21"/>
  </w:num>
  <w:num w:numId="4" w16cid:durableId="1883321528">
    <w:abstractNumId w:val="26"/>
  </w:num>
  <w:num w:numId="5" w16cid:durableId="543518995">
    <w:abstractNumId w:val="14"/>
  </w:num>
  <w:num w:numId="6" w16cid:durableId="1467240499">
    <w:abstractNumId w:val="11"/>
  </w:num>
  <w:num w:numId="7" w16cid:durableId="904027532">
    <w:abstractNumId w:val="9"/>
  </w:num>
  <w:num w:numId="8" w16cid:durableId="1552956900">
    <w:abstractNumId w:val="9"/>
  </w:num>
  <w:num w:numId="9" w16cid:durableId="1912040439">
    <w:abstractNumId w:val="33"/>
  </w:num>
  <w:num w:numId="10" w16cid:durableId="865172959">
    <w:abstractNumId w:val="6"/>
  </w:num>
  <w:num w:numId="11" w16cid:durableId="933631015">
    <w:abstractNumId w:val="22"/>
  </w:num>
  <w:num w:numId="12" w16cid:durableId="1539584649">
    <w:abstractNumId w:val="31"/>
  </w:num>
  <w:num w:numId="13" w16cid:durableId="2103523239">
    <w:abstractNumId w:val="29"/>
  </w:num>
  <w:num w:numId="14" w16cid:durableId="1119448882">
    <w:abstractNumId w:val="10"/>
  </w:num>
  <w:num w:numId="15" w16cid:durableId="583492052">
    <w:abstractNumId w:val="18"/>
  </w:num>
  <w:num w:numId="16" w16cid:durableId="1111172049">
    <w:abstractNumId w:val="2"/>
  </w:num>
  <w:num w:numId="17" w16cid:durableId="913855422">
    <w:abstractNumId w:val="23"/>
  </w:num>
  <w:num w:numId="18" w16cid:durableId="67925411">
    <w:abstractNumId w:val="0"/>
  </w:num>
  <w:num w:numId="19" w16cid:durableId="58788704">
    <w:abstractNumId w:val="24"/>
  </w:num>
  <w:num w:numId="20" w16cid:durableId="1670208869">
    <w:abstractNumId w:val="3"/>
  </w:num>
  <w:num w:numId="21" w16cid:durableId="374428765">
    <w:abstractNumId w:val="30"/>
  </w:num>
  <w:num w:numId="22" w16cid:durableId="1837576140">
    <w:abstractNumId w:val="28"/>
  </w:num>
  <w:num w:numId="23" w16cid:durableId="1419979757">
    <w:abstractNumId w:val="19"/>
  </w:num>
  <w:num w:numId="24" w16cid:durableId="59528035">
    <w:abstractNumId w:val="15"/>
  </w:num>
  <w:num w:numId="25" w16cid:durableId="1300840166">
    <w:abstractNumId w:val="4"/>
  </w:num>
  <w:num w:numId="26" w16cid:durableId="335153610">
    <w:abstractNumId w:val="16"/>
  </w:num>
  <w:num w:numId="27" w16cid:durableId="576476021">
    <w:abstractNumId w:val="8"/>
  </w:num>
  <w:num w:numId="28" w16cid:durableId="102650516">
    <w:abstractNumId w:val="13"/>
  </w:num>
  <w:num w:numId="29" w16cid:durableId="700982887">
    <w:abstractNumId w:val="32"/>
  </w:num>
  <w:num w:numId="30" w16cid:durableId="660157662">
    <w:abstractNumId w:val="25"/>
  </w:num>
  <w:num w:numId="31" w16cid:durableId="1721786587">
    <w:abstractNumId w:val="27"/>
  </w:num>
  <w:num w:numId="32" w16cid:durableId="718867701">
    <w:abstractNumId w:val="1"/>
  </w:num>
  <w:num w:numId="33" w16cid:durableId="131950352">
    <w:abstractNumId w:val="34"/>
  </w:num>
  <w:num w:numId="34" w16cid:durableId="1563832193">
    <w:abstractNumId w:val="7"/>
  </w:num>
  <w:num w:numId="35" w16cid:durableId="568998144">
    <w:abstractNumId w:val="17"/>
  </w:num>
  <w:num w:numId="36" w16cid:durableId="18173358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1"/>
    <w:rsid w:val="00012FD1"/>
    <w:rsid w:val="00014886"/>
    <w:rsid w:val="000379BD"/>
    <w:rsid w:val="000863B7"/>
    <w:rsid w:val="00092583"/>
    <w:rsid w:val="000D4EBC"/>
    <w:rsid w:val="00137F71"/>
    <w:rsid w:val="00150706"/>
    <w:rsid w:val="00192720"/>
    <w:rsid w:val="001D17C5"/>
    <w:rsid w:val="001F689A"/>
    <w:rsid w:val="002103FB"/>
    <w:rsid w:val="002360BE"/>
    <w:rsid w:val="00242C20"/>
    <w:rsid w:val="0028329C"/>
    <w:rsid w:val="002A2782"/>
    <w:rsid w:val="002B4753"/>
    <w:rsid w:val="002C25FA"/>
    <w:rsid w:val="002E79CD"/>
    <w:rsid w:val="00345163"/>
    <w:rsid w:val="00353341"/>
    <w:rsid w:val="003556FD"/>
    <w:rsid w:val="00387AA1"/>
    <w:rsid w:val="00392533"/>
    <w:rsid w:val="00393A7B"/>
    <w:rsid w:val="003A6305"/>
    <w:rsid w:val="004A27A5"/>
    <w:rsid w:val="004C1193"/>
    <w:rsid w:val="004C59EF"/>
    <w:rsid w:val="004C7C95"/>
    <w:rsid w:val="004D77FC"/>
    <w:rsid w:val="004E2AAB"/>
    <w:rsid w:val="004E6B90"/>
    <w:rsid w:val="004F4873"/>
    <w:rsid w:val="004F5AFC"/>
    <w:rsid w:val="00554689"/>
    <w:rsid w:val="005620C9"/>
    <w:rsid w:val="005F32EF"/>
    <w:rsid w:val="00631FB2"/>
    <w:rsid w:val="0065785F"/>
    <w:rsid w:val="0066777D"/>
    <w:rsid w:val="00671FE7"/>
    <w:rsid w:val="006914A6"/>
    <w:rsid w:val="00694647"/>
    <w:rsid w:val="006F5C19"/>
    <w:rsid w:val="00750442"/>
    <w:rsid w:val="007A600C"/>
    <w:rsid w:val="00801534"/>
    <w:rsid w:val="00883002"/>
    <w:rsid w:val="00891A92"/>
    <w:rsid w:val="00892CF2"/>
    <w:rsid w:val="008E60ED"/>
    <w:rsid w:val="008F75EC"/>
    <w:rsid w:val="00976A51"/>
    <w:rsid w:val="009B630A"/>
    <w:rsid w:val="009F28AF"/>
    <w:rsid w:val="00A3203F"/>
    <w:rsid w:val="00AA0F26"/>
    <w:rsid w:val="00AA4DB9"/>
    <w:rsid w:val="00AC170A"/>
    <w:rsid w:val="00B110E9"/>
    <w:rsid w:val="00B9679E"/>
    <w:rsid w:val="00BD00CE"/>
    <w:rsid w:val="00BD7586"/>
    <w:rsid w:val="00C03257"/>
    <w:rsid w:val="00C27009"/>
    <w:rsid w:val="00C51771"/>
    <w:rsid w:val="00C51E7E"/>
    <w:rsid w:val="00CB1D19"/>
    <w:rsid w:val="00CB1D21"/>
    <w:rsid w:val="00CE3A52"/>
    <w:rsid w:val="00D04169"/>
    <w:rsid w:val="00D1035E"/>
    <w:rsid w:val="00D17F5D"/>
    <w:rsid w:val="00D22B2B"/>
    <w:rsid w:val="00D31A40"/>
    <w:rsid w:val="00D66F3F"/>
    <w:rsid w:val="00D74FE9"/>
    <w:rsid w:val="00DD187F"/>
    <w:rsid w:val="00E3161E"/>
    <w:rsid w:val="00E31CB7"/>
    <w:rsid w:val="00E404F6"/>
    <w:rsid w:val="00E54FBD"/>
    <w:rsid w:val="00E7501E"/>
    <w:rsid w:val="00E92872"/>
    <w:rsid w:val="00EE7C88"/>
    <w:rsid w:val="00F01C73"/>
    <w:rsid w:val="00F361C3"/>
    <w:rsid w:val="00FA7476"/>
    <w:rsid w:val="00FB2D6A"/>
    <w:rsid w:val="00FF3FDE"/>
    <w:rsid w:val="00FF7528"/>
    <w:rsid w:val="47F37AE2"/>
    <w:rsid w:val="63E49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2FDF"/>
  <w15:chartTrackingRefBased/>
  <w15:docId w15:val="{BD1B2D15-2521-424E-A471-25EC95A5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D1"/>
  </w:style>
  <w:style w:type="paragraph" w:styleId="Heading1">
    <w:name w:val="heading 1"/>
    <w:basedOn w:val="Normal"/>
    <w:next w:val="Normal"/>
    <w:link w:val="Heading1Char"/>
    <w:uiPriority w:val="9"/>
    <w:qFormat/>
    <w:rsid w:val="00012FD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1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FD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2FD1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F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1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0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3257"/>
    <w:rPr>
      <w:b/>
      <w:bCs/>
    </w:rPr>
  </w:style>
  <w:style w:type="character" w:styleId="Emphasis">
    <w:name w:val="Emphasis"/>
    <w:basedOn w:val="DefaultParagraphFont"/>
    <w:uiPriority w:val="20"/>
    <w:qFormat/>
    <w:rsid w:val="00C032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4F6"/>
  </w:style>
  <w:style w:type="paragraph" w:styleId="Footer">
    <w:name w:val="footer"/>
    <w:basedOn w:val="Normal"/>
    <w:link w:val="FooterChar"/>
    <w:uiPriority w:val="99"/>
    <w:unhideWhenUsed/>
    <w:rsid w:val="00E4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4F6"/>
  </w:style>
  <w:style w:type="paragraph" w:styleId="Revision">
    <w:name w:val="Revision"/>
    <w:hidden/>
    <w:uiPriority w:val="99"/>
    <w:semiHidden/>
    <w:rsid w:val="0028329C"/>
    <w:pPr>
      <w:spacing w:after="0" w:line="240" w:lineRule="auto"/>
    </w:pPr>
  </w:style>
  <w:style w:type="paragraph" w:styleId="NoSpacing">
    <w:name w:val="No Spacing"/>
    <w:uiPriority w:val="1"/>
    <w:qFormat/>
    <w:rsid w:val="00C51771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C59E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C59E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6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cesforhealthykids.fluxx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1AB6-3A33-4B3B-8508-0A8FBD3B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Iwase</dc:creator>
  <cp:keywords/>
  <dc:description/>
  <cp:lastModifiedBy>Shannon Melluzzo</cp:lastModifiedBy>
  <cp:revision>69</cp:revision>
  <dcterms:created xsi:type="dcterms:W3CDTF">2022-10-07T18:50:00Z</dcterms:created>
  <dcterms:modified xsi:type="dcterms:W3CDTF">2024-07-11T23:40:00Z</dcterms:modified>
</cp:coreProperties>
</file>