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0F658" w14:textId="3750F6BD" w:rsidR="009E7CFD" w:rsidRDefault="007E3A49" w:rsidP="00015EF3">
      <w:pPr>
        <w:widowControl w:val="0"/>
        <w:ind w:right="538"/>
        <w:rPr>
          <w:rFonts w:ascii="Cambria" w:eastAsia="Cambria" w:hAnsi="Cambria" w:cs="Cambria"/>
          <w:b/>
          <w:i/>
          <w:color w:val="1C1C1C"/>
          <w:sz w:val="28"/>
          <w:szCs w:val="28"/>
        </w:rPr>
      </w:pPr>
      <w:r>
        <w:rPr>
          <w:noProof/>
        </w:rPr>
        <w:drawing>
          <wp:anchor distT="0" distB="0" distL="114300" distR="114300" simplePos="0" relativeHeight="251658240" behindDoc="0" locked="0" layoutInCell="1" allowOverlap="1" wp14:anchorId="381689AD" wp14:editId="2202A17D">
            <wp:simplePos x="0" y="0"/>
            <wp:positionH relativeFrom="column">
              <wp:posOffset>198120</wp:posOffset>
            </wp:positionH>
            <wp:positionV relativeFrom="paragraph">
              <wp:posOffset>-541020</wp:posOffset>
            </wp:positionV>
            <wp:extent cx="5836920" cy="783661"/>
            <wp:effectExtent l="0" t="0" r="0" b="0"/>
            <wp:wrapNone/>
            <wp:docPr id="60633409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34094" name="Picture 1"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36920" cy="783661"/>
                    </a:xfrm>
                    <a:prstGeom prst="rect">
                      <a:avLst/>
                    </a:prstGeom>
                  </pic:spPr>
                </pic:pic>
              </a:graphicData>
            </a:graphic>
            <wp14:sizeRelH relativeFrom="margin">
              <wp14:pctWidth>0</wp14:pctWidth>
            </wp14:sizeRelH>
            <wp14:sizeRelV relativeFrom="margin">
              <wp14:pctHeight>0</wp14:pctHeight>
            </wp14:sizeRelV>
          </wp:anchor>
        </w:drawing>
      </w:r>
    </w:p>
    <w:p w14:paraId="45573E63" w14:textId="77777777" w:rsidR="00F538DF" w:rsidRDefault="00F538DF">
      <w:pPr>
        <w:widowControl w:val="0"/>
        <w:ind w:right="538"/>
        <w:jc w:val="center"/>
        <w:rPr>
          <w:rFonts w:ascii="Cambria" w:eastAsia="Cambria" w:hAnsi="Cambria" w:cs="Cambria"/>
          <w:b/>
          <w:i/>
          <w:color w:val="1C1C1C"/>
          <w:sz w:val="28"/>
          <w:szCs w:val="28"/>
        </w:rPr>
      </w:pPr>
    </w:p>
    <w:p w14:paraId="136FAF92" w14:textId="7145C158" w:rsidR="009E7CFD" w:rsidRPr="00F538DF" w:rsidRDefault="00F15765" w:rsidP="00F538DF">
      <w:pPr>
        <w:widowControl w:val="0"/>
        <w:spacing w:after="360"/>
        <w:ind w:left="-158" w:right="317"/>
        <w:jc w:val="center"/>
        <w:rPr>
          <w:rFonts w:ascii="Cambria" w:eastAsia="Cambria" w:hAnsi="Cambria" w:cs="Cambria"/>
          <w:b/>
          <w:color w:val="C00000"/>
          <w:sz w:val="32"/>
          <w:szCs w:val="32"/>
        </w:rPr>
      </w:pPr>
      <w:r w:rsidRPr="00F538DF">
        <w:rPr>
          <w:rFonts w:ascii="Cambria" w:eastAsia="Cambria" w:hAnsi="Cambria" w:cs="Cambria"/>
          <w:b/>
          <w:color w:val="C00000"/>
          <w:sz w:val="32"/>
          <w:szCs w:val="32"/>
        </w:rPr>
        <w:t xml:space="preserve">Tips for Community </w:t>
      </w:r>
      <w:r w:rsidR="00F538DF" w:rsidRPr="00F538DF">
        <w:rPr>
          <w:rFonts w:ascii="Cambria" w:eastAsia="Cambria" w:hAnsi="Cambria" w:cs="Cambria"/>
          <w:b/>
          <w:color w:val="C00000"/>
          <w:sz w:val="32"/>
          <w:szCs w:val="32"/>
        </w:rPr>
        <w:t xml:space="preserve">Conversations and </w:t>
      </w:r>
      <w:r w:rsidRPr="00F538DF">
        <w:rPr>
          <w:rFonts w:ascii="Cambria" w:eastAsia="Cambria" w:hAnsi="Cambria" w:cs="Cambria"/>
          <w:b/>
          <w:color w:val="C00000"/>
          <w:sz w:val="32"/>
          <w:szCs w:val="32"/>
        </w:rPr>
        <w:t xml:space="preserve">Engagement </w:t>
      </w:r>
    </w:p>
    <w:p w14:paraId="3EAF2292" w14:textId="7D50DC21" w:rsidR="009E7CFD" w:rsidRPr="00FA3287" w:rsidRDefault="00F15765">
      <w:pPr>
        <w:widowControl w:val="0"/>
        <w:spacing w:before="199"/>
        <w:ind w:left="100" w:right="101"/>
        <w:rPr>
          <w:rFonts w:ascii="Cambria" w:eastAsia="Cambria" w:hAnsi="Cambria" w:cs="Cambria"/>
          <w:sz w:val="22"/>
          <w:szCs w:val="22"/>
        </w:rPr>
      </w:pPr>
      <w:r w:rsidRPr="00FA3287">
        <w:rPr>
          <w:rFonts w:ascii="Cambria" w:eastAsia="Cambria" w:hAnsi="Cambria" w:cs="Cambria"/>
          <w:sz w:val="22"/>
          <w:szCs w:val="22"/>
        </w:rPr>
        <w:t>The primary role of advocates is to make it easy for decision-makers to give us what we want.  Engage your advocate community in a conversation that is designed specifically to share perspectives</w:t>
      </w:r>
      <w:r w:rsidR="003028FA" w:rsidRPr="00FA3287">
        <w:rPr>
          <w:rFonts w:ascii="Cambria" w:eastAsia="Cambria" w:hAnsi="Cambria" w:cs="Cambria"/>
          <w:sz w:val="22"/>
          <w:szCs w:val="22"/>
        </w:rPr>
        <w:t xml:space="preserve"> and personal stories</w:t>
      </w:r>
      <w:r w:rsidRPr="00FA3287">
        <w:rPr>
          <w:rFonts w:ascii="Cambria" w:eastAsia="Cambria" w:hAnsi="Cambria" w:cs="Cambria"/>
          <w:sz w:val="22"/>
          <w:szCs w:val="22"/>
        </w:rPr>
        <w:t xml:space="preserve"> about the issues.  Conversations shaped by lived experiences elicit deeper relationships that can apply pressure and influence on lawmakers and other decision-makers.</w:t>
      </w:r>
    </w:p>
    <w:p w14:paraId="5FCE0D29" w14:textId="62BE8847" w:rsidR="009E7CFD" w:rsidRPr="00FA3287" w:rsidRDefault="00F15765">
      <w:pPr>
        <w:widowControl w:val="0"/>
        <w:spacing w:before="199"/>
        <w:ind w:left="100" w:right="104"/>
        <w:rPr>
          <w:rFonts w:ascii="Cambria" w:eastAsia="Cambria" w:hAnsi="Cambria" w:cs="Cambria"/>
          <w:sz w:val="22"/>
          <w:szCs w:val="22"/>
        </w:rPr>
      </w:pPr>
      <w:r w:rsidRPr="00FA3287">
        <w:rPr>
          <w:rFonts w:ascii="Cambria" w:eastAsia="Cambria" w:hAnsi="Cambria" w:cs="Cambria"/>
          <w:sz w:val="22"/>
          <w:szCs w:val="22"/>
        </w:rPr>
        <w:t>This document provides an overview and a checklist for meaningful conversations that allow individuals to be influential advocates.</w:t>
      </w:r>
      <w:r w:rsidR="00E17BAE">
        <w:rPr>
          <w:rFonts w:ascii="Cambria" w:eastAsia="Cambria" w:hAnsi="Cambria" w:cs="Cambria"/>
          <w:sz w:val="22"/>
          <w:szCs w:val="22"/>
        </w:rPr>
        <w:t xml:space="preserve"> Tips:</w:t>
      </w:r>
    </w:p>
    <w:p w14:paraId="6344511F" w14:textId="31A63E38" w:rsidR="00B17CE9" w:rsidRPr="00B17CE9" w:rsidRDefault="00B17CE9"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bookmarkStart w:id="0" w:name="_heading=h.gjdgxs" w:colFirst="0" w:colLast="0"/>
      <w:bookmarkEnd w:id="0"/>
      <w:r>
        <w:rPr>
          <w:rFonts w:ascii="Cambria" w:eastAsia="Cambria" w:hAnsi="Cambria" w:cs="Cambria"/>
          <w:color w:val="000000"/>
          <w:sz w:val="22"/>
          <w:szCs w:val="22"/>
        </w:rPr>
        <w:t xml:space="preserve">Do your homework on a community first. Understanding the roots of racial inequity and health in a community grounds us in respect and curiosity. </w:t>
      </w:r>
    </w:p>
    <w:p w14:paraId="4E9773CC" w14:textId="3F6A1214" w:rsidR="009E7CFD" w:rsidRPr="00FA3287" w:rsidRDefault="00F15765"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Leave the data-filled PowerPoint presentation at the office.  There is nothing worse than defining a community through the data YOU brought to them.  Let the community define itself.</w:t>
      </w:r>
    </w:p>
    <w:p w14:paraId="3BE8FA20" w14:textId="6966D3D5" w:rsidR="009E7CFD" w:rsidRPr="001A43C9" w:rsidRDefault="00F15765"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Be prepared ahead of time with well-thought-out questions that focus on solutions and encourage thinking.  Open-ended questions elicit personal, real-life experiences and provide an opportunity for advocates to look and listen to individuals who share their mutual passion.</w:t>
      </w:r>
      <w:r w:rsidR="001A43C9">
        <w:rPr>
          <w:rFonts w:ascii="Cambria" w:eastAsia="Cambria" w:hAnsi="Cambria" w:cs="Cambria"/>
          <w:sz w:val="22"/>
          <w:szCs w:val="22"/>
        </w:rPr>
        <w:t xml:space="preserve"> The “Who Are My People” exercise is a great way to get</w:t>
      </w:r>
      <w:r w:rsidR="001A43C9" w:rsidRPr="001A43C9">
        <w:rPr>
          <w:rFonts w:ascii="Cambria" w:eastAsia="Cambria" w:hAnsi="Cambria" w:cs="Cambria"/>
          <w:sz w:val="22"/>
          <w:szCs w:val="22"/>
        </w:rPr>
        <w:t xml:space="preserve"> </w:t>
      </w:r>
      <w:r w:rsidR="001A43C9">
        <w:rPr>
          <w:rFonts w:ascii="Cambria" w:eastAsia="Cambria" w:hAnsi="Cambria" w:cs="Cambria"/>
          <w:sz w:val="22"/>
          <w:szCs w:val="22"/>
        </w:rPr>
        <w:t>c</w:t>
      </w:r>
      <w:r w:rsidR="001A43C9" w:rsidRPr="001A43C9">
        <w:rPr>
          <w:rFonts w:ascii="Cambria" w:eastAsia="Cambria" w:hAnsi="Cambria" w:cs="Cambria"/>
          <w:sz w:val="22"/>
          <w:szCs w:val="22"/>
        </w:rPr>
        <w:t>ommunity groups warmed up and talking to one another and thinking about their own personal experiences.  This activity positions community members as experts of their own experiences and allows an asset-based narrative to unfold from within</w:t>
      </w:r>
      <w:r w:rsidR="001A43C9">
        <w:rPr>
          <w:rFonts w:ascii="Cambria" w:eastAsia="Cambria" w:hAnsi="Cambria" w:cs="Cambria"/>
          <w:sz w:val="22"/>
          <w:szCs w:val="22"/>
        </w:rPr>
        <w:t>,</w:t>
      </w:r>
      <w:r w:rsidR="001A43C9" w:rsidRPr="001A43C9">
        <w:rPr>
          <w:rFonts w:ascii="Cambria" w:eastAsia="Cambria" w:hAnsi="Cambria" w:cs="Cambria"/>
          <w:sz w:val="22"/>
          <w:szCs w:val="22"/>
        </w:rPr>
        <w:t xml:space="preserve"> if that is the will of participants</w:t>
      </w:r>
      <w:r w:rsidR="001A43C9">
        <w:rPr>
          <w:rFonts w:ascii="Cambria" w:eastAsia="Cambria" w:hAnsi="Cambria" w:cs="Cambria"/>
          <w:sz w:val="22"/>
          <w:szCs w:val="22"/>
        </w:rPr>
        <w:t>,</w:t>
      </w:r>
      <w:r w:rsidR="001A43C9" w:rsidRPr="001A43C9">
        <w:rPr>
          <w:rFonts w:ascii="Cambria" w:eastAsia="Cambria" w:hAnsi="Cambria" w:cs="Cambria"/>
          <w:sz w:val="22"/>
          <w:szCs w:val="22"/>
        </w:rPr>
        <w:t xml:space="preserve"> rather than having outsiders frame a community based on deficit data.</w:t>
      </w:r>
    </w:p>
    <w:p w14:paraId="28D983E6" w14:textId="0C3D9BA2" w:rsidR="001A43C9" w:rsidRPr="001A43C9" w:rsidRDefault="001A43C9"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 xml:space="preserve">Include volunteers, co-workers, board members, and partner organizations in the conversation.  </w:t>
      </w:r>
    </w:p>
    <w:p w14:paraId="73D06DB8" w14:textId="7B632E5C" w:rsidR="009E7CFD" w:rsidRPr="00B17CE9" w:rsidRDefault="00F15765"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 xml:space="preserve">Be a good listener and engage in dialogue.  The ideal meeting is a dialogue, not a monologue. Be flexible and allow the conversation to be a give and take. </w:t>
      </w:r>
    </w:p>
    <w:p w14:paraId="26F67270" w14:textId="20569CCE" w:rsidR="00B17CE9" w:rsidRPr="00B17CE9" w:rsidRDefault="00B17CE9" w:rsidP="00E17BAE">
      <w:pPr>
        <w:widowControl w:val="0"/>
        <w:numPr>
          <w:ilvl w:val="0"/>
          <w:numId w:val="1"/>
        </w:numPr>
        <w:tabs>
          <w:tab w:val="left" w:pos="820"/>
        </w:tabs>
        <w:spacing w:before="198"/>
        <w:ind w:left="648" w:right="288"/>
        <w:rPr>
          <w:rFonts w:ascii="Cambria" w:eastAsia="Cambria" w:hAnsi="Cambria" w:cs="Cambria"/>
          <w:sz w:val="22"/>
          <w:szCs w:val="22"/>
        </w:rPr>
      </w:pPr>
      <w:r>
        <w:rPr>
          <w:rFonts w:ascii="Cambria" w:eastAsia="Cambria" w:hAnsi="Cambria" w:cs="Cambria"/>
          <w:sz w:val="22"/>
          <w:szCs w:val="22"/>
        </w:rPr>
        <w:t xml:space="preserve">Ask community members if there is anyone else you should meet, </w:t>
      </w:r>
      <w:r w:rsidRPr="00B17CE9">
        <w:rPr>
          <w:rFonts w:ascii="Cambria" w:eastAsia="Cambria" w:hAnsi="Cambria" w:cs="Cambria"/>
          <w:sz w:val="22"/>
          <w:szCs w:val="22"/>
        </w:rPr>
        <w:t>learn from, and possibly engage with</w:t>
      </w:r>
      <w:r>
        <w:rPr>
          <w:rFonts w:ascii="Cambria" w:eastAsia="Cambria" w:hAnsi="Cambria" w:cs="Cambria"/>
          <w:sz w:val="22"/>
          <w:szCs w:val="22"/>
        </w:rPr>
        <w:t xml:space="preserve"> to get more information.</w:t>
      </w:r>
    </w:p>
    <w:p w14:paraId="1E0E32B8" w14:textId="2F698FA0" w:rsidR="009E7CFD" w:rsidRPr="00FA3287" w:rsidRDefault="00F15765"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Build relationship</w:t>
      </w:r>
      <w:r w:rsidR="00B17CE9">
        <w:rPr>
          <w:rFonts w:ascii="Cambria" w:eastAsia="Cambria" w:hAnsi="Cambria" w:cs="Cambria"/>
          <w:sz w:val="22"/>
          <w:szCs w:val="22"/>
        </w:rPr>
        <w:t xml:space="preserve">s. </w:t>
      </w:r>
      <w:r w:rsidRPr="00FA3287">
        <w:rPr>
          <w:rFonts w:ascii="Cambria" w:eastAsia="Cambria" w:hAnsi="Cambria" w:cs="Cambria"/>
          <w:sz w:val="22"/>
          <w:szCs w:val="22"/>
        </w:rPr>
        <w:t xml:space="preserve">When it comes to advocacy, it is all about relationships. Investing time in getting to know your volunteers, </w:t>
      </w:r>
      <w:r w:rsidR="00B17CE9">
        <w:rPr>
          <w:rFonts w:ascii="Cambria" w:eastAsia="Cambria" w:hAnsi="Cambria" w:cs="Cambria"/>
          <w:sz w:val="22"/>
          <w:szCs w:val="22"/>
        </w:rPr>
        <w:t>not just</w:t>
      </w:r>
      <w:r w:rsidRPr="00FA3287">
        <w:rPr>
          <w:rFonts w:ascii="Cambria" w:eastAsia="Cambria" w:hAnsi="Cambria" w:cs="Cambria"/>
          <w:sz w:val="22"/>
          <w:szCs w:val="22"/>
        </w:rPr>
        <w:t xml:space="preserve"> decision-makers, is time well spent. Communicate frequently, check-in, ask questions, offer yourself as a resource, share new information, and work to get to know these individuals and to have them know you. Remember that your goal is to build an ongoing relationship.</w:t>
      </w:r>
    </w:p>
    <w:p w14:paraId="21BC6E86" w14:textId="71AAFB42" w:rsidR="009E7CFD" w:rsidRPr="003958DA" w:rsidRDefault="00F15765"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sidRPr="00FA3287">
        <w:rPr>
          <w:rFonts w:ascii="Cambria" w:eastAsia="Cambria" w:hAnsi="Cambria" w:cs="Cambria"/>
          <w:sz w:val="22"/>
          <w:szCs w:val="22"/>
        </w:rPr>
        <w:t>If your community conversations are held in a district served by key lawmakers, consider inviting the lawmaker to join you - BUT make sure to engage them as equal participants in conversation with other community members – not as guest speakers.</w:t>
      </w:r>
    </w:p>
    <w:p w14:paraId="54E8CE90" w14:textId="32F6E5C1" w:rsidR="009E7CFD" w:rsidRPr="001A43C9" w:rsidRDefault="003958DA" w:rsidP="00E17BAE">
      <w:pPr>
        <w:widowControl w:val="0"/>
        <w:numPr>
          <w:ilvl w:val="0"/>
          <w:numId w:val="1"/>
        </w:numPr>
        <w:tabs>
          <w:tab w:val="left" w:pos="820"/>
        </w:tabs>
        <w:spacing w:before="198"/>
        <w:ind w:left="648" w:right="288"/>
        <w:rPr>
          <w:rFonts w:ascii="Cambria" w:eastAsia="Cambria" w:hAnsi="Cambria" w:cs="Cambria"/>
          <w:color w:val="000000"/>
          <w:sz w:val="22"/>
          <w:szCs w:val="22"/>
        </w:rPr>
      </w:pPr>
      <w:r>
        <w:rPr>
          <w:rFonts w:ascii="Cambria" w:eastAsia="Cambria" w:hAnsi="Cambria" w:cs="Cambria"/>
          <w:sz w:val="22"/>
          <w:szCs w:val="22"/>
        </w:rPr>
        <w:t xml:space="preserve">NOTE: It is important to avoid calling these conversations </w:t>
      </w:r>
      <w:r w:rsidR="00E17BAE">
        <w:rPr>
          <w:rFonts w:ascii="Cambria" w:eastAsia="Cambria" w:hAnsi="Cambria" w:cs="Cambria"/>
          <w:sz w:val="22"/>
          <w:szCs w:val="22"/>
        </w:rPr>
        <w:t xml:space="preserve">a </w:t>
      </w:r>
      <w:r>
        <w:rPr>
          <w:rFonts w:ascii="Cambria" w:eastAsia="Cambria" w:hAnsi="Cambria" w:cs="Cambria"/>
          <w:sz w:val="22"/>
          <w:szCs w:val="22"/>
        </w:rPr>
        <w:t xml:space="preserve">“community focus group” or “community listening session.” Our job is not to have a one and done conversation, but to build relationships for deep partnership. </w:t>
      </w:r>
    </w:p>
    <w:p w14:paraId="215DBC44" w14:textId="77777777" w:rsidR="00E17BAE" w:rsidRDefault="00E17BAE">
      <w:pPr>
        <w:rPr>
          <w:rFonts w:ascii="Cambria" w:eastAsia="Cambria" w:hAnsi="Cambria" w:cs="Cambria"/>
          <w:b/>
          <w:bCs/>
          <w:sz w:val="28"/>
          <w:szCs w:val="28"/>
        </w:rPr>
      </w:pPr>
      <w:r>
        <w:rPr>
          <w:rFonts w:ascii="Cambria" w:eastAsia="Cambria" w:hAnsi="Cambria" w:cs="Cambria"/>
          <w:sz w:val="28"/>
          <w:szCs w:val="28"/>
        </w:rPr>
        <w:br w:type="page"/>
      </w:r>
    </w:p>
    <w:p w14:paraId="5309F856" w14:textId="4D32651C" w:rsidR="009E7CFD" w:rsidRDefault="00F15765">
      <w:pPr>
        <w:pStyle w:val="Title"/>
        <w:ind w:firstLine="287"/>
        <w:jc w:val="center"/>
        <w:rPr>
          <w:rFonts w:ascii="Cambria" w:eastAsia="Cambria" w:hAnsi="Cambria" w:cs="Cambria"/>
          <w:sz w:val="28"/>
          <w:szCs w:val="28"/>
        </w:rPr>
      </w:pPr>
      <w:r>
        <w:rPr>
          <w:rFonts w:ascii="Cambria" w:eastAsia="Cambria" w:hAnsi="Cambria" w:cs="Cambria"/>
          <w:sz w:val="28"/>
          <w:szCs w:val="28"/>
        </w:rPr>
        <w:lastRenderedPageBreak/>
        <w:t xml:space="preserve">Organizer’s Checklist for Effective </w:t>
      </w:r>
      <w:r>
        <w:rPr>
          <w:rFonts w:ascii="Cambria" w:eastAsia="Cambria" w:hAnsi="Cambria" w:cs="Cambria"/>
          <w:color w:val="0000FF"/>
          <w:sz w:val="28"/>
          <w:szCs w:val="28"/>
        </w:rPr>
        <w:t>In-Person</w:t>
      </w:r>
      <w:r>
        <w:rPr>
          <w:rFonts w:ascii="Cambria" w:eastAsia="Cambria" w:hAnsi="Cambria" w:cs="Cambria"/>
          <w:sz w:val="28"/>
          <w:szCs w:val="28"/>
        </w:rPr>
        <w:t xml:space="preserve"> Community Meetings</w:t>
      </w:r>
    </w:p>
    <w:p w14:paraId="4088CECA" w14:textId="77777777" w:rsidR="009E7CFD" w:rsidRDefault="009E7CFD">
      <w:pPr>
        <w:rPr>
          <w:rFonts w:ascii="Cambria" w:eastAsia="Cambria" w:hAnsi="Cambria" w:cs="Cambria"/>
          <w:b/>
          <w:sz w:val="16"/>
          <w:szCs w:val="16"/>
        </w:rPr>
      </w:pPr>
    </w:p>
    <w:tbl>
      <w:tblPr>
        <w:tblStyle w:val="a0"/>
        <w:tblW w:w="99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9252"/>
      </w:tblGrid>
      <w:tr w:rsidR="009E7CFD" w14:paraId="45077869" w14:textId="77777777">
        <w:trPr>
          <w:trHeight w:val="355"/>
        </w:trPr>
        <w:tc>
          <w:tcPr>
            <w:tcW w:w="688" w:type="dxa"/>
          </w:tcPr>
          <w:p w14:paraId="5B71FA2A" w14:textId="77777777" w:rsidR="009E7CFD" w:rsidRDefault="00F15765">
            <w:pPr>
              <w:widowControl w:val="0"/>
              <w:pBdr>
                <w:top w:val="nil"/>
                <w:left w:val="nil"/>
                <w:bottom w:val="nil"/>
                <w:right w:val="nil"/>
                <w:between w:val="nil"/>
              </w:pBdr>
              <w:ind w:left="90"/>
              <w:rPr>
                <w:rFonts w:ascii="Cambria" w:eastAsia="Cambria" w:hAnsi="Cambria" w:cs="Cambria"/>
                <w:color w:val="000000"/>
                <w:sz w:val="20"/>
                <w:szCs w:val="20"/>
              </w:rPr>
            </w:pPr>
            <w:r>
              <w:rPr>
                <w:rFonts w:ascii="Calibri" w:eastAsia="Calibri" w:hAnsi="Calibri" w:cs="Calibri"/>
                <w:noProof/>
                <w:color w:val="000000"/>
                <w:sz w:val="22"/>
                <w:szCs w:val="22"/>
              </w:rPr>
              <w:drawing>
                <wp:inline distT="0" distB="0" distL="114300" distR="114300" wp14:anchorId="51EED019" wp14:editId="51B23176">
                  <wp:extent cx="321735" cy="2952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21735" cy="295275"/>
                          </a:xfrm>
                          <a:prstGeom prst="rect">
                            <a:avLst/>
                          </a:prstGeom>
                          <a:ln/>
                        </pic:spPr>
                      </pic:pic>
                    </a:graphicData>
                  </a:graphic>
                </wp:inline>
              </w:drawing>
            </w:r>
          </w:p>
        </w:tc>
        <w:tc>
          <w:tcPr>
            <w:tcW w:w="9252" w:type="dxa"/>
            <w:shd w:val="clear" w:color="auto" w:fill="000000"/>
          </w:tcPr>
          <w:p w14:paraId="3E9714D8" w14:textId="77777777" w:rsidR="009E7CFD" w:rsidRDefault="00F15765">
            <w:pPr>
              <w:widowControl w:val="0"/>
              <w:pBdr>
                <w:top w:val="nil"/>
                <w:left w:val="nil"/>
                <w:bottom w:val="nil"/>
                <w:right w:val="nil"/>
                <w:between w:val="nil"/>
              </w:pBdr>
              <w:ind w:left="108"/>
              <w:jc w:val="center"/>
              <w:rPr>
                <w:rFonts w:ascii="Cambria" w:eastAsia="Cambria" w:hAnsi="Cambria" w:cs="Cambria"/>
                <w:b/>
                <w:color w:val="000000"/>
              </w:rPr>
            </w:pPr>
            <w:r>
              <w:rPr>
                <w:rFonts w:ascii="Cambria" w:eastAsia="Cambria" w:hAnsi="Cambria" w:cs="Cambria"/>
                <w:b/>
                <w:color w:val="FFFFFF"/>
              </w:rPr>
              <w:t>Activity</w:t>
            </w:r>
          </w:p>
        </w:tc>
      </w:tr>
      <w:tr w:rsidR="009E7CFD" w14:paraId="060D169A" w14:textId="77777777">
        <w:trPr>
          <w:trHeight w:val="260"/>
        </w:trPr>
        <w:tc>
          <w:tcPr>
            <w:tcW w:w="688" w:type="dxa"/>
          </w:tcPr>
          <w:p w14:paraId="4AA33B18"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731EF795" w14:textId="77777777" w:rsidR="009E7CFD" w:rsidRDefault="00F15765">
            <w:pPr>
              <w:widowControl w:val="0"/>
              <w:pBdr>
                <w:top w:val="nil"/>
                <w:left w:val="nil"/>
                <w:bottom w:val="nil"/>
                <w:right w:val="nil"/>
                <w:between w:val="nil"/>
              </w:pBdr>
              <w:spacing w:line="272" w:lineRule="auto"/>
              <w:ind w:left="108"/>
              <w:rPr>
                <w:rFonts w:ascii="Cambria" w:eastAsia="Cambria" w:hAnsi="Cambria" w:cs="Cambria"/>
                <w:color w:val="000000"/>
                <w:sz w:val="22"/>
                <w:szCs w:val="22"/>
              </w:rPr>
            </w:pPr>
            <w:r>
              <w:rPr>
                <w:rFonts w:ascii="Cambria" w:eastAsia="Cambria" w:hAnsi="Cambria" w:cs="Cambria"/>
                <w:color w:val="000000"/>
                <w:sz w:val="22"/>
                <w:szCs w:val="22"/>
              </w:rPr>
              <w:t>Designate lead organizer for meeting</w:t>
            </w:r>
          </w:p>
        </w:tc>
      </w:tr>
      <w:tr w:rsidR="009E7CFD" w14:paraId="076253EF" w14:textId="77777777">
        <w:trPr>
          <w:trHeight w:val="261"/>
        </w:trPr>
        <w:tc>
          <w:tcPr>
            <w:tcW w:w="688" w:type="dxa"/>
          </w:tcPr>
          <w:p w14:paraId="3F28D502"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1C807702" w14:textId="77777777" w:rsidR="009E7CFD" w:rsidRDefault="00F15765">
            <w:pPr>
              <w:widowControl w:val="0"/>
              <w:pBdr>
                <w:top w:val="nil"/>
                <w:left w:val="nil"/>
                <w:bottom w:val="nil"/>
                <w:right w:val="nil"/>
                <w:between w:val="nil"/>
              </w:pBdr>
              <w:spacing w:line="273" w:lineRule="auto"/>
              <w:ind w:left="108"/>
              <w:rPr>
                <w:rFonts w:ascii="Cambria" w:eastAsia="Cambria" w:hAnsi="Cambria" w:cs="Cambria"/>
                <w:color w:val="000000"/>
                <w:sz w:val="22"/>
                <w:szCs w:val="22"/>
              </w:rPr>
            </w:pPr>
            <w:r>
              <w:rPr>
                <w:rFonts w:ascii="Cambria" w:eastAsia="Cambria" w:hAnsi="Cambria" w:cs="Cambria"/>
                <w:color w:val="000000"/>
                <w:sz w:val="22"/>
                <w:szCs w:val="22"/>
              </w:rPr>
              <w:t>Secure date, time, and location that prioritize the convenience of those most impacted by the legislation you are proposing</w:t>
            </w:r>
          </w:p>
        </w:tc>
      </w:tr>
      <w:tr w:rsidR="009E7CFD" w14:paraId="35946688" w14:textId="77777777">
        <w:trPr>
          <w:trHeight w:val="261"/>
        </w:trPr>
        <w:tc>
          <w:tcPr>
            <w:tcW w:w="688" w:type="dxa"/>
          </w:tcPr>
          <w:p w14:paraId="623AA0E2"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7E3AEC9E" w14:textId="77777777" w:rsidR="009E7CFD" w:rsidRDefault="00F15765">
            <w:pPr>
              <w:widowControl w:val="0"/>
              <w:pBdr>
                <w:top w:val="nil"/>
                <w:left w:val="nil"/>
                <w:bottom w:val="nil"/>
                <w:right w:val="nil"/>
                <w:between w:val="nil"/>
              </w:pBdr>
              <w:spacing w:line="273" w:lineRule="auto"/>
              <w:ind w:left="108"/>
              <w:rPr>
                <w:rFonts w:ascii="Cambria" w:eastAsia="Cambria" w:hAnsi="Cambria" w:cs="Cambria"/>
                <w:color w:val="000000"/>
                <w:sz w:val="22"/>
                <w:szCs w:val="22"/>
              </w:rPr>
            </w:pPr>
            <w:r>
              <w:rPr>
                <w:rFonts w:ascii="Cambria" w:eastAsia="Cambria" w:hAnsi="Cambria" w:cs="Cambria"/>
                <w:color w:val="000000"/>
                <w:sz w:val="22"/>
                <w:szCs w:val="22"/>
              </w:rPr>
              <w:t>Create invitation – with RSVP and directions</w:t>
            </w:r>
          </w:p>
        </w:tc>
      </w:tr>
      <w:tr w:rsidR="009E7CFD" w14:paraId="6BD59713" w14:textId="77777777">
        <w:trPr>
          <w:trHeight w:val="323"/>
        </w:trPr>
        <w:tc>
          <w:tcPr>
            <w:tcW w:w="688" w:type="dxa"/>
          </w:tcPr>
          <w:p w14:paraId="192E3012"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1BF6F304"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Develop a broad invitation list with contact information</w:t>
            </w:r>
          </w:p>
        </w:tc>
      </w:tr>
      <w:tr w:rsidR="009E7CFD" w14:paraId="6C9A37D6" w14:textId="77777777">
        <w:trPr>
          <w:trHeight w:val="359"/>
        </w:trPr>
        <w:tc>
          <w:tcPr>
            <w:tcW w:w="688" w:type="dxa"/>
          </w:tcPr>
          <w:p w14:paraId="7C119DB3"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4ADBC826"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 xml:space="preserve">Invite local organizations to co-sponsor and co-brand the event </w:t>
            </w:r>
          </w:p>
        </w:tc>
      </w:tr>
      <w:tr w:rsidR="009E7CFD" w14:paraId="733F70FE" w14:textId="77777777">
        <w:trPr>
          <w:trHeight w:val="261"/>
        </w:trPr>
        <w:tc>
          <w:tcPr>
            <w:tcW w:w="688" w:type="dxa"/>
          </w:tcPr>
          <w:p w14:paraId="735D0B5E"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538A1473" w14:textId="0B3BD721" w:rsidR="009E7CFD" w:rsidRDefault="00F15765">
            <w:pPr>
              <w:widowControl w:val="0"/>
              <w:pBdr>
                <w:top w:val="nil"/>
                <w:left w:val="nil"/>
                <w:bottom w:val="nil"/>
                <w:right w:val="nil"/>
                <w:between w:val="nil"/>
              </w:pBdr>
              <w:spacing w:line="274" w:lineRule="auto"/>
              <w:ind w:left="108"/>
              <w:rPr>
                <w:rFonts w:ascii="Cambria" w:eastAsia="Cambria" w:hAnsi="Cambria" w:cs="Cambria"/>
                <w:color w:val="000000"/>
                <w:sz w:val="22"/>
                <w:szCs w:val="22"/>
              </w:rPr>
            </w:pPr>
            <w:r>
              <w:rPr>
                <w:rFonts w:ascii="Cambria" w:eastAsia="Cambria" w:hAnsi="Cambria" w:cs="Cambria"/>
                <w:color w:val="000000"/>
                <w:sz w:val="22"/>
                <w:szCs w:val="22"/>
              </w:rPr>
              <w:t>Develop a meeting agenda with</w:t>
            </w:r>
            <w:r w:rsidR="00E17BAE">
              <w:rPr>
                <w:rFonts w:ascii="Cambria" w:eastAsia="Cambria" w:hAnsi="Cambria" w:cs="Cambria"/>
                <w:color w:val="000000"/>
                <w:sz w:val="22"/>
                <w:szCs w:val="22"/>
              </w:rPr>
              <w:t xml:space="preserve"> exercises,</w:t>
            </w:r>
            <w:r>
              <w:rPr>
                <w:rFonts w:ascii="Cambria" w:eastAsia="Cambria" w:hAnsi="Cambria" w:cs="Cambria"/>
                <w:color w:val="000000"/>
                <w:sz w:val="22"/>
                <w:szCs w:val="22"/>
              </w:rPr>
              <w:t xml:space="preserve"> times and roles</w:t>
            </w:r>
          </w:p>
        </w:tc>
      </w:tr>
      <w:tr w:rsidR="009E7CFD" w14:paraId="5EAEEAB0" w14:textId="77777777">
        <w:trPr>
          <w:trHeight w:val="314"/>
        </w:trPr>
        <w:tc>
          <w:tcPr>
            <w:tcW w:w="688" w:type="dxa"/>
          </w:tcPr>
          <w:p w14:paraId="63DEABB8"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706E9DF6"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 xml:space="preserve">Develop a script and assign speaking roles and practice with a “dry run” </w:t>
            </w:r>
          </w:p>
        </w:tc>
      </w:tr>
      <w:tr w:rsidR="009E7CFD" w14:paraId="4801DB89" w14:textId="77777777">
        <w:trPr>
          <w:trHeight w:val="348"/>
        </w:trPr>
        <w:tc>
          <w:tcPr>
            <w:tcW w:w="688" w:type="dxa"/>
          </w:tcPr>
          <w:p w14:paraId="776E59BF"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5F75DF3C" w14:textId="77777777" w:rsidR="009E7CFD" w:rsidRDefault="00F15765">
            <w:pPr>
              <w:widowControl w:val="0"/>
              <w:pBdr>
                <w:top w:val="nil"/>
                <w:left w:val="nil"/>
                <w:bottom w:val="nil"/>
                <w:right w:val="nil"/>
                <w:between w:val="nil"/>
              </w:pBdr>
              <w:ind w:left="108"/>
              <w:rPr>
                <w:rFonts w:ascii="Cambria" w:eastAsia="Cambria" w:hAnsi="Cambria" w:cs="Cambria"/>
                <w:color w:val="000000"/>
                <w:sz w:val="22"/>
                <w:szCs w:val="22"/>
              </w:rPr>
            </w:pPr>
            <w:r>
              <w:rPr>
                <w:rFonts w:ascii="Cambria" w:eastAsia="Cambria" w:hAnsi="Cambria" w:cs="Cambria"/>
                <w:color w:val="000000"/>
                <w:sz w:val="22"/>
                <w:szCs w:val="22"/>
              </w:rPr>
              <w:t>Assign “</w:t>
            </w:r>
            <w:proofErr w:type="spellStart"/>
            <w:r>
              <w:rPr>
                <w:rFonts w:ascii="Cambria" w:eastAsia="Cambria" w:hAnsi="Cambria" w:cs="Cambria"/>
                <w:color w:val="000000"/>
                <w:sz w:val="22"/>
                <w:szCs w:val="22"/>
              </w:rPr>
              <w:t>mingler</w:t>
            </w:r>
            <w:proofErr w:type="spellEnd"/>
            <w:r>
              <w:rPr>
                <w:rFonts w:ascii="Cambria" w:eastAsia="Cambria" w:hAnsi="Cambria" w:cs="Cambria"/>
                <w:color w:val="000000"/>
                <w:sz w:val="22"/>
                <w:szCs w:val="22"/>
              </w:rPr>
              <w:t>” to welcome all attendees as they arrive to put them at ease</w:t>
            </w:r>
          </w:p>
        </w:tc>
      </w:tr>
      <w:tr w:rsidR="009E7CFD" w14:paraId="30F29B38" w14:textId="77777777">
        <w:trPr>
          <w:trHeight w:val="627"/>
        </w:trPr>
        <w:tc>
          <w:tcPr>
            <w:tcW w:w="688" w:type="dxa"/>
          </w:tcPr>
          <w:p w14:paraId="0A4FEF57"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379D848B"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If dignitaries will be in attendance, assign someone to serve as informal “handler” to make sure they feel special</w:t>
            </w:r>
          </w:p>
        </w:tc>
      </w:tr>
      <w:tr w:rsidR="009E7CFD" w14:paraId="754DD404" w14:textId="77777777">
        <w:trPr>
          <w:trHeight w:val="708"/>
        </w:trPr>
        <w:tc>
          <w:tcPr>
            <w:tcW w:w="688" w:type="dxa"/>
          </w:tcPr>
          <w:p w14:paraId="66397B33"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463834C9"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Collect RSVPs – Get phone, email, and any accommodations (sign language, dietary needs, translator, childcare, etc.)</w:t>
            </w:r>
          </w:p>
        </w:tc>
      </w:tr>
      <w:tr w:rsidR="009E7CFD" w14:paraId="496573F8" w14:textId="77777777">
        <w:trPr>
          <w:trHeight w:val="315"/>
        </w:trPr>
        <w:tc>
          <w:tcPr>
            <w:tcW w:w="688" w:type="dxa"/>
          </w:tcPr>
          <w:p w14:paraId="45CB84DB"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2BB49283" w14:textId="77777777" w:rsidR="009E7CFD" w:rsidRDefault="00F15765">
            <w:pPr>
              <w:widowControl w:val="0"/>
              <w:pBdr>
                <w:top w:val="nil"/>
                <w:left w:val="nil"/>
                <w:bottom w:val="nil"/>
                <w:right w:val="nil"/>
                <w:between w:val="nil"/>
              </w:pBdr>
              <w:spacing w:line="291" w:lineRule="auto"/>
              <w:ind w:left="108"/>
              <w:rPr>
                <w:rFonts w:ascii="Cambria" w:eastAsia="Cambria" w:hAnsi="Cambria" w:cs="Cambria"/>
                <w:color w:val="000000"/>
                <w:sz w:val="22"/>
                <w:szCs w:val="22"/>
              </w:rPr>
            </w:pPr>
            <w:r>
              <w:rPr>
                <w:rFonts w:ascii="Cambria" w:eastAsia="Cambria" w:hAnsi="Cambria" w:cs="Cambria"/>
                <w:color w:val="000000"/>
                <w:sz w:val="22"/>
                <w:szCs w:val="22"/>
              </w:rPr>
              <w:t>Create participant contact list – including email/phone numbers in case of last-minute changes</w:t>
            </w:r>
          </w:p>
        </w:tc>
      </w:tr>
      <w:tr w:rsidR="009E7CFD" w14:paraId="369BC781" w14:textId="77777777">
        <w:trPr>
          <w:trHeight w:val="260"/>
        </w:trPr>
        <w:tc>
          <w:tcPr>
            <w:tcW w:w="688" w:type="dxa"/>
          </w:tcPr>
          <w:p w14:paraId="541EDCC4"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3F0825B8" w14:textId="77777777" w:rsidR="009E7CFD" w:rsidRDefault="00F15765">
            <w:pPr>
              <w:widowControl w:val="0"/>
              <w:pBdr>
                <w:top w:val="nil"/>
                <w:left w:val="nil"/>
                <w:bottom w:val="nil"/>
                <w:right w:val="nil"/>
                <w:between w:val="nil"/>
              </w:pBdr>
              <w:spacing w:line="272" w:lineRule="auto"/>
              <w:ind w:left="108"/>
              <w:rPr>
                <w:rFonts w:ascii="Cambria" w:eastAsia="Cambria" w:hAnsi="Cambria" w:cs="Cambria"/>
                <w:color w:val="000000"/>
                <w:sz w:val="22"/>
                <w:szCs w:val="22"/>
              </w:rPr>
            </w:pPr>
            <w:r>
              <w:rPr>
                <w:rFonts w:ascii="Cambria" w:eastAsia="Cambria" w:hAnsi="Cambria" w:cs="Cambria"/>
                <w:color w:val="000000"/>
                <w:sz w:val="22"/>
                <w:szCs w:val="22"/>
              </w:rPr>
              <w:t>Send a reminder two days before the meeting (via email, text, and social media)</w:t>
            </w:r>
          </w:p>
        </w:tc>
      </w:tr>
      <w:tr w:rsidR="009E7CFD" w14:paraId="47698C00" w14:textId="77777777">
        <w:trPr>
          <w:trHeight w:val="260"/>
        </w:trPr>
        <w:tc>
          <w:tcPr>
            <w:tcW w:w="688" w:type="dxa"/>
          </w:tcPr>
          <w:p w14:paraId="11417A88"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18065EA5" w14:textId="221C3D03" w:rsidR="009E7CFD" w:rsidRDefault="00F15765">
            <w:pPr>
              <w:widowControl w:val="0"/>
              <w:pBdr>
                <w:top w:val="nil"/>
                <w:left w:val="nil"/>
                <w:bottom w:val="nil"/>
                <w:right w:val="nil"/>
                <w:between w:val="nil"/>
              </w:pBdr>
              <w:spacing w:line="272" w:lineRule="auto"/>
              <w:ind w:left="108"/>
              <w:rPr>
                <w:rFonts w:ascii="Cambria" w:eastAsia="Cambria" w:hAnsi="Cambria" w:cs="Cambria"/>
                <w:color w:val="000000"/>
                <w:sz w:val="22"/>
                <w:szCs w:val="22"/>
              </w:rPr>
            </w:pPr>
            <w:r>
              <w:rPr>
                <w:rFonts w:ascii="Cambria" w:eastAsia="Cambria" w:hAnsi="Cambria" w:cs="Cambria"/>
                <w:color w:val="000000"/>
                <w:sz w:val="22"/>
                <w:szCs w:val="22"/>
              </w:rPr>
              <w:t xml:space="preserve">Secure </w:t>
            </w:r>
            <w:r w:rsidR="00B17CE9">
              <w:rPr>
                <w:rFonts w:ascii="Cambria" w:eastAsia="Cambria" w:hAnsi="Cambria" w:cs="Cambria"/>
                <w:color w:val="000000"/>
                <w:sz w:val="22"/>
                <w:szCs w:val="22"/>
              </w:rPr>
              <w:t>a laptop and</w:t>
            </w:r>
            <w:r>
              <w:rPr>
                <w:rFonts w:ascii="Cambria" w:eastAsia="Cambria" w:hAnsi="Cambria" w:cs="Cambria"/>
                <w:color w:val="000000"/>
                <w:sz w:val="22"/>
                <w:szCs w:val="22"/>
              </w:rPr>
              <w:t xml:space="preserve"> projector if needed</w:t>
            </w:r>
          </w:p>
        </w:tc>
      </w:tr>
      <w:tr w:rsidR="009E7CFD" w14:paraId="7516B09D" w14:textId="77777777" w:rsidTr="00B17CE9">
        <w:trPr>
          <w:trHeight w:val="386"/>
        </w:trPr>
        <w:tc>
          <w:tcPr>
            <w:tcW w:w="688" w:type="dxa"/>
          </w:tcPr>
          <w:p w14:paraId="372CAE59"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482957B6"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Secure ASL interpreter, translator services, and childcare if needed</w:t>
            </w:r>
          </w:p>
        </w:tc>
      </w:tr>
      <w:tr w:rsidR="009E7CFD" w14:paraId="2E7A0E68" w14:textId="77777777" w:rsidTr="003028FA">
        <w:trPr>
          <w:trHeight w:val="350"/>
        </w:trPr>
        <w:tc>
          <w:tcPr>
            <w:tcW w:w="688" w:type="dxa"/>
          </w:tcPr>
          <w:p w14:paraId="02826C87"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608A2353"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 xml:space="preserve">Test and practice presentations </w:t>
            </w:r>
            <w:r>
              <w:rPr>
                <w:rFonts w:ascii="Cambria" w:eastAsia="Cambria" w:hAnsi="Cambria" w:cs="Cambria"/>
                <w:sz w:val="22"/>
                <w:szCs w:val="22"/>
              </w:rPr>
              <w:t>in advance</w:t>
            </w:r>
          </w:p>
        </w:tc>
      </w:tr>
      <w:tr w:rsidR="009E7CFD" w14:paraId="557CC14A" w14:textId="77777777" w:rsidTr="003028FA">
        <w:trPr>
          <w:trHeight w:val="350"/>
        </w:trPr>
        <w:tc>
          <w:tcPr>
            <w:tcW w:w="688" w:type="dxa"/>
          </w:tcPr>
          <w:p w14:paraId="1B8781CD"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388B5D08"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 xml:space="preserve">Get refreshments (preferably donated) – </w:t>
            </w:r>
            <w:r>
              <w:rPr>
                <w:rFonts w:ascii="Cambria" w:eastAsia="Cambria" w:hAnsi="Cambria" w:cs="Cambria"/>
                <w:i/>
                <w:color w:val="000000"/>
                <w:sz w:val="22"/>
                <w:szCs w:val="22"/>
              </w:rPr>
              <w:t>avoid allergy inducing foods like nuts</w:t>
            </w:r>
          </w:p>
        </w:tc>
      </w:tr>
      <w:tr w:rsidR="009E7CFD" w14:paraId="71C92DBA" w14:textId="77777777">
        <w:trPr>
          <w:trHeight w:val="357"/>
        </w:trPr>
        <w:tc>
          <w:tcPr>
            <w:tcW w:w="688" w:type="dxa"/>
          </w:tcPr>
          <w:p w14:paraId="1318FCE6"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40AAC15F"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Bring name tags, markers, pens, masking tape, and flip chart</w:t>
            </w:r>
          </w:p>
        </w:tc>
      </w:tr>
      <w:tr w:rsidR="009E7CFD" w14:paraId="530EED05" w14:textId="77777777">
        <w:trPr>
          <w:trHeight w:val="357"/>
        </w:trPr>
        <w:tc>
          <w:tcPr>
            <w:tcW w:w="688" w:type="dxa"/>
          </w:tcPr>
          <w:p w14:paraId="4DEC3F11"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7B3C4ACF"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Create signs to direct people to the meeting</w:t>
            </w:r>
          </w:p>
        </w:tc>
      </w:tr>
      <w:tr w:rsidR="009E7CFD" w14:paraId="7C0D8BBF" w14:textId="77777777">
        <w:trPr>
          <w:trHeight w:val="357"/>
        </w:trPr>
        <w:tc>
          <w:tcPr>
            <w:tcW w:w="688" w:type="dxa"/>
          </w:tcPr>
          <w:p w14:paraId="7EA7C289"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04DF0D4A"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Bring a sign-in sheet to capture name, email, phone, and home address of attendees</w:t>
            </w:r>
          </w:p>
        </w:tc>
      </w:tr>
      <w:tr w:rsidR="009E7CFD" w14:paraId="574D82D9" w14:textId="77777777">
        <w:trPr>
          <w:trHeight w:val="357"/>
        </w:trPr>
        <w:tc>
          <w:tcPr>
            <w:tcW w:w="688" w:type="dxa"/>
          </w:tcPr>
          <w:p w14:paraId="2EB7239C"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42DDF003" w14:textId="12886402" w:rsidR="009E7CFD" w:rsidRDefault="00B17CE9">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Bring</w:t>
            </w:r>
            <w:r w:rsidR="00F15765">
              <w:rPr>
                <w:rFonts w:ascii="Cambria" w:eastAsia="Cambria" w:hAnsi="Cambria" w:cs="Cambria"/>
                <w:color w:val="000000"/>
                <w:sz w:val="22"/>
                <w:szCs w:val="22"/>
              </w:rPr>
              <w:t xml:space="preserve"> sign-on letters of support </w:t>
            </w:r>
          </w:p>
        </w:tc>
      </w:tr>
      <w:tr w:rsidR="009E7CFD" w14:paraId="39015C45" w14:textId="77777777">
        <w:trPr>
          <w:trHeight w:val="357"/>
        </w:trPr>
        <w:tc>
          <w:tcPr>
            <w:tcW w:w="688" w:type="dxa"/>
          </w:tcPr>
          <w:p w14:paraId="53A19DEA"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7A34071A"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 xml:space="preserve">Assign a volunteer to photograph the event – be sure to have </w:t>
            </w:r>
            <w:r w:rsidRPr="003028FA">
              <w:rPr>
                <w:rFonts w:ascii="Cambria" w:eastAsia="Cambria" w:hAnsi="Cambria" w:cs="Cambria"/>
                <w:color w:val="000000"/>
                <w:sz w:val="22"/>
                <w:szCs w:val="22"/>
              </w:rPr>
              <w:t>photo release forms</w:t>
            </w:r>
            <w:r>
              <w:rPr>
                <w:rFonts w:ascii="Cambria" w:eastAsia="Cambria" w:hAnsi="Cambria" w:cs="Cambria"/>
                <w:color w:val="000000"/>
                <w:sz w:val="22"/>
                <w:szCs w:val="22"/>
              </w:rPr>
              <w:t xml:space="preserve"> to get participant permission to use their image </w:t>
            </w:r>
          </w:p>
        </w:tc>
      </w:tr>
      <w:tr w:rsidR="009E7CFD" w14:paraId="3916015A" w14:textId="77777777">
        <w:trPr>
          <w:trHeight w:val="357"/>
        </w:trPr>
        <w:tc>
          <w:tcPr>
            <w:tcW w:w="688" w:type="dxa"/>
          </w:tcPr>
          <w:p w14:paraId="2EFB8C0F"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0338E781"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sz w:val="22"/>
                <w:szCs w:val="22"/>
              </w:rPr>
              <w:t>Designate a competent notetaker to capture meeting minutes, key discussion points, and action items</w:t>
            </w:r>
          </w:p>
        </w:tc>
      </w:tr>
      <w:tr w:rsidR="009E7CFD" w14:paraId="2A9D0284" w14:textId="77777777">
        <w:trPr>
          <w:trHeight w:val="357"/>
        </w:trPr>
        <w:tc>
          <w:tcPr>
            <w:tcW w:w="688" w:type="dxa"/>
          </w:tcPr>
          <w:p w14:paraId="1C3EAA19"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2B1047BE"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Copy materials and bring participant packets</w:t>
            </w:r>
          </w:p>
        </w:tc>
      </w:tr>
      <w:tr w:rsidR="009E7CFD" w14:paraId="2FEC1EE8" w14:textId="77777777">
        <w:trPr>
          <w:trHeight w:val="357"/>
        </w:trPr>
        <w:tc>
          <w:tcPr>
            <w:tcW w:w="688" w:type="dxa"/>
          </w:tcPr>
          <w:p w14:paraId="64764829"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28BB2E4E"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Secure onsite help for the day of -- room set-up, registration, seating, and clean-up</w:t>
            </w:r>
          </w:p>
        </w:tc>
      </w:tr>
      <w:tr w:rsidR="009E7CFD" w14:paraId="20A98A74" w14:textId="77777777">
        <w:trPr>
          <w:trHeight w:val="357"/>
        </w:trPr>
        <w:tc>
          <w:tcPr>
            <w:tcW w:w="688" w:type="dxa"/>
          </w:tcPr>
          <w:p w14:paraId="106A8972"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622781C0"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sz w:val="22"/>
                <w:szCs w:val="22"/>
              </w:rPr>
              <w:t>Recognize all dignitaries by name and title at the beginning of the event</w:t>
            </w:r>
          </w:p>
        </w:tc>
      </w:tr>
      <w:tr w:rsidR="009E7CFD" w14:paraId="096D9811" w14:textId="77777777">
        <w:trPr>
          <w:trHeight w:val="357"/>
        </w:trPr>
        <w:tc>
          <w:tcPr>
            <w:tcW w:w="688" w:type="dxa"/>
          </w:tcPr>
          <w:p w14:paraId="2331469B" w14:textId="77777777" w:rsidR="009E7CFD" w:rsidRDefault="009E7CFD">
            <w:pPr>
              <w:widowControl w:val="0"/>
              <w:pBdr>
                <w:top w:val="nil"/>
                <w:left w:val="nil"/>
                <w:bottom w:val="nil"/>
                <w:right w:val="nil"/>
                <w:between w:val="nil"/>
              </w:pBdr>
              <w:rPr>
                <w:rFonts w:ascii="Cambria" w:eastAsia="Cambria" w:hAnsi="Cambria" w:cs="Cambria"/>
                <w:color w:val="000000"/>
                <w:sz w:val="22"/>
                <w:szCs w:val="22"/>
              </w:rPr>
            </w:pPr>
          </w:p>
        </w:tc>
        <w:tc>
          <w:tcPr>
            <w:tcW w:w="9252" w:type="dxa"/>
          </w:tcPr>
          <w:p w14:paraId="346E6035" w14:textId="77777777" w:rsidR="009E7CFD" w:rsidRDefault="00F15765">
            <w:pPr>
              <w:widowControl w:val="0"/>
              <w:pBdr>
                <w:top w:val="nil"/>
                <w:left w:val="nil"/>
                <w:bottom w:val="nil"/>
                <w:right w:val="nil"/>
                <w:between w:val="nil"/>
              </w:pBdr>
              <w:ind w:left="108" w:right="591"/>
              <w:rPr>
                <w:rFonts w:ascii="Cambria" w:eastAsia="Cambria" w:hAnsi="Cambria" w:cs="Cambria"/>
                <w:color w:val="000000"/>
                <w:sz w:val="22"/>
                <w:szCs w:val="22"/>
              </w:rPr>
            </w:pPr>
            <w:r>
              <w:rPr>
                <w:rFonts w:ascii="Cambria" w:eastAsia="Cambria" w:hAnsi="Cambria" w:cs="Cambria"/>
                <w:color w:val="000000"/>
                <w:sz w:val="22"/>
                <w:szCs w:val="22"/>
              </w:rPr>
              <w:t xml:space="preserve">Send thank-you notes </w:t>
            </w:r>
            <w:r>
              <w:rPr>
                <w:rFonts w:ascii="Cambria" w:eastAsia="Cambria" w:hAnsi="Cambria" w:cs="Cambria"/>
                <w:sz w:val="22"/>
                <w:szCs w:val="22"/>
              </w:rPr>
              <w:t>and meeting minutes within 3 business days - highlighting assignments, key decisions, and next steps</w:t>
            </w:r>
          </w:p>
        </w:tc>
      </w:tr>
    </w:tbl>
    <w:p w14:paraId="1DC39C49" w14:textId="77777777" w:rsidR="003028FA" w:rsidRDefault="003028FA">
      <w:pPr>
        <w:rPr>
          <w:rFonts w:ascii="Cambria" w:eastAsia="Cambria" w:hAnsi="Cambria" w:cs="Cambria"/>
          <w:b/>
          <w:sz w:val="32"/>
          <w:szCs w:val="32"/>
        </w:rPr>
      </w:pPr>
      <w:r>
        <w:rPr>
          <w:rFonts w:ascii="Cambria" w:eastAsia="Cambria" w:hAnsi="Cambria" w:cs="Cambria"/>
          <w:b/>
          <w:sz w:val="32"/>
          <w:szCs w:val="32"/>
        </w:rPr>
        <w:br w:type="page"/>
      </w:r>
    </w:p>
    <w:p w14:paraId="4C6F6A3D" w14:textId="2FD87314" w:rsidR="009E7CFD" w:rsidRDefault="00F15765">
      <w:pPr>
        <w:spacing w:after="200" w:line="276" w:lineRule="auto"/>
        <w:jc w:val="center"/>
        <w:rPr>
          <w:rFonts w:ascii="Cambria" w:eastAsia="Cambria" w:hAnsi="Cambria" w:cs="Cambria"/>
          <w:b/>
          <w:sz w:val="32"/>
          <w:szCs w:val="32"/>
        </w:rPr>
      </w:pPr>
      <w:r>
        <w:rPr>
          <w:rFonts w:ascii="Cambria" w:eastAsia="Cambria" w:hAnsi="Cambria" w:cs="Cambria"/>
          <w:b/>
          <w:sz w:val="32"/>
          <w:szCs w:val="32"/>
        </w:rPr>
        <w:lastRenderedPageBreak/>
        <w:t xml:space="preserve">Organizer’s Checklist for Effective </w:t>
      </w:r>
      <w:r>
        <w:rPr>
          <w:rFonts w:ascii="Cambria" w:eastAsia="Cambria" w:hAnsi="Cambria" w:cs="Cambria"/>
          <w:b/>
          <w:color w:val="0000FF"/>
          <w:sz w:val="32"/>
          <w:szCs w:val="32"/>
        </w:rPr>
        <w:t>Virtual</w:t>
      </w:r>
      <w:r>
        <w:rPr>
          <w:rFonts w:ascii="Cambria" w:eastAsia="Cambria" w:hAnsi="Cambria" w:cs="Cambria"/>
          <w:b/>
          <w:sz w:val="32"/>
          <w:szCs w:val="32"/>
        </w:rPr>
        <w:t xml:space="preserve"> Community Meetings</w:t>
      </w:r>
    </w:p>
    <w:tbl>
      <w:tblPr>
        <w:tblStyle w:val="a1"/>
        <w:tblW w:w="1003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9240"/>
      </w:tblGrid>
      <w:tr w:rsidR="009E7CFD" w14:paraId="0E1DF592" w14:textId="77777777">
        <w:trPr>
          <w:trHeight w:val="705"/>
        </w:trPr>
        <w:tc>
          <w:tcPr>
            <w:tcW w:w="795" w:type="dxa"/>
          </w:tcPr>
          <w:p w14:paraId="694B8A7D" w14:textId="77777777" w:rsidR="009E7CFD" w:rsidRDefault="00F15765">
            <w:pPr>
              <w:spacing w:before="200"/>
              <w:jc w:val="center"/>
              <w:rPr>
                <w:rFonts w:ascii="Cambria" w:eastAsia="Cambria" w:hAnsi="Cambria" w:cs="Cambria"/>
                <w:sz w:val="22"/>
                <w:szCs w:val="22"/>
              </w:rPr>
            </w:pPr>
            <w:r>
              <w:rPr>
                <w:rFonts w:ascii="Book Antiqua" w:eastAsia="Book Antiqua" w:hAnsi="Book Antiqua" w:cs="Book Antiqua"/>
                <w:noProof/>
                <w:sz w:val="22"/>
                <w:szCs w:val="22"/>
              </w:rPr>
              <w:drawing>
                <wp:inline distT="0" distB="0" distL="0" distR="0" wp14:anchorId="3C2068AA" wp14:editId="425C11B5">
                  <wp:extent cx="323850" cy="298549"/>
                  <wp:effectExtent l="0" t="0" r="0" b="0"/>
                  <wp:docPr id="7" name="image3.png" descr="C:\Documents and Settings\LFresina\Local Settings\Temporary Internet Files\Content.IE5\0BQTLEYI\MC900434665[1].wmf"/>
                  <wp:cNvGraphicFramePr/>
                  <a:graphic xmlns:a="http://schemas.openxmlformats.org/drawingml/2006/main">
                    <a:graphicData uri="http://schemas.openxmlformats.org/drawingml/2006/picture">
                      <pic:pic xmlns:pic="http://schemas.openxmlformats.org/drawingml/2006/picture">
                        <pic:nvPicPr>
                          <pic:cNvPr id="0" name="image3.png" descr="C:\Documents and Settings\LFresina\Local Settings\Temporary Internet Files\Content.IE5\0BQTLEYI\MC900434665[1].wmf"/>
                          <pic:cNvPicPr preferRelativeResize="0"/>
                        </pic:nvPicPr>
                        <pic:blipFill>
                          <a:blip r:embed="rId14"/>
                          <a:srcRect/>
                          <a:stretch>
                            <a:fillRect/>
                          </a:stretch>
                        </pic:blipFill>
                        <pic:spPr>
                          <a:xfrm>
                            <a:off x="0" y="0"/>
                            <a:ext cx="323850" cy="298549"/>
                          </a:xfrm>
                          <a:prstGeom prst="rect">
                            <a:avLst/>
                          </a:prstGeom>
                          <a:ln/>
                        </pic:spPr>
                      </pic:pic>
                    </a:graphicData>
                  </a:graphic>
                </wp:inline>
              </w:drawing>
            </w:r>
          </w:p>
        </w:tc>
        <w:tc>
          <w:tcPr>
            <w:tcW w:w="9240" w:type="dxa"/>
            <w:shd w:val="clear" w:color="auto" w:fill="D9D9D9"/>
          </w:tcPr>
          <w:p w14:paraId="120CBF92" w14:textId="77777777" w:rsidR="009E7CFD" w:rsidRDefault="00F15765">
            <w:pPr>
              <w:spacing w:before="200"/>
              <w:jc w:val="center"/>
              <w:rPr>
                <w:rFonts w:ascii="Cambria" w:eastAsia="Cambria" w:hAnsi="Cambria" w:cs="Cambria"/>
                <w:b/>
                <w:sz w:val="28"/>
                <w:szCs w:val="28"/>
              </w:rPr>
            </w:pPr>
            <w:r>
              <w:rPr>
                <w:rFonts w:ascii="Cambria" w:eastAsia="Cambria" w:hAnsi="Cambria" w:cs="Cambria"/>
                <w:b/>
                <w:sz w:val="28"/>
                <w:szCs w:val="28"/>
              </w:rPr>
              <w:t>Activity</w:t>
            </w:r>
          </w:p>
        </w:tc>
      </w:tr>
      <w:tr w:rsidR="009E7CFD" w14:paraId="622E0BE8" w14:textId="77777777">
        <w:tc>
          <w:tcPr>
            <w:tcW w:w="795" w:type="dxa"/>
          </w:tcPr>
          <w:p w14:paraId="2E6297FD" w14:textId="77777777" w:rsidR="009E7CFD" w:rsidRDefault="009E7CFD">
            <w:pPr>
              <w:rPr>
                <w:rFonts w:ascii="Cambria" w:eastAsia="Cambria" w:hAnsi="Cambria" w:cs="Cambria"/>
                <w:sz w:val="22"/>
                <w:szCs w:val="22"/>
              </w:rPr>
            </w:pPr>
          </w:p>
        </w:tc>
        <w:tc>
          <w:tcPr>
            <w:tcW w:w="9240" w:type="dxa"/>
          </w:tcPr>
          <w:p w14:paraId="176D965C" w14:textId="77777777" w:rsidR="009E7CFD" w:rsidRDefault="00F15765">
            <w:pPr>
              <w:rPr>
                <w:rFonts w:ascii="Cambria" w:eastAsia="Cambria" w:hAnsi="Cambria" w:cs="Cambria"/>
                <w:i/>
                <w:sz w:val="22"/>
                <w:szCs w:val="22"/>
              </w:rPr>
            </w:pPr>
            <w:r>
              <w:rPr>
                <w:rFonts w:ascii="Cambria" w:eastAsia="Cambria" w:hAnsi="Cambria" w:cs="Cambria"/>
                <w:sz w:val="22"/>
                <w:szCs w:val="22"/>
              </w:rPr>
              <w:t>Identify day/time that is convenient for those most impacted by the legislation you are proposing</w:t>
            </w:r>
          </w:p>
        </w:tc>
      </w:tr>
      <w:tr w:rsidR="00B17CE9" w14:paraId="309E0ED3" w14:textId="77777777" w:rsidTr="003028FA">
        <w:trPr>
          <w:trHeight w:val="377"/>
        </w:trPr>
        <w:tc>
          <w:tcPr>
            <w:tcW w:w="795" w:type="dxa"/>
          </w:tcPr>
          <w:p w14:paraId="38F12BDF" w14:textId="77777777" w:rsidR="00B17CE9" w:rsidRDefault="00B17CE9">
            <w:pPr>
              <w:rPr>
                <w:rFonts w:ascii="Cambria" w:eastAsia="Cambria" w:hAnsi="Cambria" w:cs="Cambria"/>
                <w:sz w:val="22"/>
                <w:szCs w:val="22"/>
              </w:rPr>
            </w:pPr>
          </w:p>
        </w:tc>
        <w:tc>
          <w:tcPr>
            <w:tcW w:w="9240" w:type="dxa"/>
          </w:tcPr>
          <w:p w14:paraId="172CE6C7" w14:textId="2086E044" w:rsidR="00B17CE9" w:rsidRDefault="00B17CE9">
            <w:pPr>
              <w:rPr>
                <w:rFonts w:ascii="Cambria" w:eastAsia="Cambria" w:hAnsi="Cambria" w:cs="Cambria"/>
                <w:sz w:val="22"/>
                <w:szCs w:val="22"/>
              </w:rPr>
            </w:pPr>
            <w:r>
              <w:rPr>
                <w:rFonts w:ascii="Cambria" w:eastAsia="Cambria" w:hAnsi="Cambria" w:cs="Cambria"/>
                <w:sz w:val="22"/>
                <w:szCs w:val="22"/>
              </w:rPr>
              <w:t>Ensure community members have access to the online meeting platform you are using; provide detailed instructions and the phone number of someone who can assist with technical problems during the meeting</w:t>
            </w:r>
          </w:p>
        </w:tc>
      </w:tr>
      <w:tr w:rsidR="009E7CFD" w14:paraId="2D53F01F" w14:textId="77777777" w:rsidTr="003028FA">
        <w:trPr>
          <w:trHeight w:val="377"/>
        </w:trPr>
        <w:tc>
          <w:tcPr>
            <w:tcW w:w="795" w:type="dxa"/>
          </w:tcPr>
          <w:p w14:paraId="1B8B9DDF" w14:textId="77777777" w:rsidR="009E7CFD" w:rsidRDefault="009E7CFD">
            <w:pPr>
              <w:rPr>
                <w:rFonts w:ascii="Cambria" w:eastAsia="Cambria" w:hAnsi="Cambria" w:cs="Cambria"/>
                <w:sz w:val="22"/>
                <w:szCs w:val="22"/>
              </w:rPr>
            </w:pPr>
          </w:p>
        </w:tc>
        <w:tc>
          <w:tcPr>
            <w:tcW w:w="9240" w:type="dxa"/>
          </w:tcPr>
          <w:p w14:paraId="56343EA4" w14:textId="77777777" w:rsidR="009E7CFD" w:rsidRDefault="00F15765">
            <w:pPr>
              <w:rPr>
                <w:rFonts w:ascii="Cambria" w:eastAsia="Cambria" w:hAnsi="Cambria" w:cs="Cambria"/>
                <w:sz w:val="22"/>
                <w:szCs w:val="22"/>
              </w:rPr>
            </w:pPr>
            <w:r>
              <w:rPr>
                <w:rFonts w:ascii="Cambria" w:eastAsia="Cambria" w:hAnsi="Cambria" w:cs="Cambria"/>
                <w:sz w:val="22"/>
                <w:szCs w:val="22"/>
              </w:rPr>
              <w:t>Send virtual invitation and require registration to capture attendees’ contact information</w:t>
            </w:r>
          </w:p>
        </w:tc>
      </w:tr>
      <w:tr w:rsidR="009E7CFD" w14:paraId="630FCBC4" w14:textId="77777777" w:rsidTr="003028FA">
        <w:trPr>
          <w:trHeight w:val="440"/>
        </w:trPr>
        <w:tc>
          <w:tcPr>
            <w:tcW w:w="795" w:type="dxa"/>
          </w:tcPr>
          <w:p w14:paraId="082FA73D" w14:textId="77777777" w:rsidR="009E7CFD" w:rsidRDefault="009E7CFD">
            <w:pPr>
              <w:rPr>
                <w:rFonts w:ascii="Cambria" w:eastAsia="Cambria" w:hAnsi="Cambria" w:cs="Cambria"/>
                <w:sz w:val="22"/>
                <w:szCs w:val="22"/>
              </w:rPr>
            </w:pPr>
          </w:p>
        </w:tc>
        <w:tc>
          <w:tcPr>
            <w:tcW w:w="9240" w:type="dxa"/>
          </w:tcPr>
          <w:p w14:paraId="272F77B3" w14:textId="77777777" w:rsidR="009E7CFD" w:rsidRDefault="00F15765">
            <w:pPr>
              <w:spacing w:line="291" w:lineRule="auto"/>
              <w:rPr>
                <w:rFonts w:ascii="Cambria" w:eastAsia="Cambria" w:hAnsi="Cambria" w:cs="Cambria"/>
                <w:sz w:val="22"/>
                <w:szCs w:val="22"/>
              </w:rPr>
            </w:pPr>
            <w:r>
              <w:rPr>
                <w:rFonts w:ascii="Cambria" w:eastAsia="Cambria" w:hAnsi="Cambria" w:cs="Cambria"/>
                <w:sz w:val="22"/>
                <w:szCs w:val="22"/>
              </w:rPr>
              <w:t xml:space="preserve">Invite local organizations to co-sponsor and co-brand the event </w:t>
            </w:r>
          </w:p>
        </w:tc>
      </w:tr>
      <w:tr w:rsidR="009E7CFD" w14:paraId="61D2B70C" w14:textId="77777777" w:rsidTr="003028FA">
        <w:trPr>
          <w:trHeight w:val="431"/>
        </w:trPr>
        <w:tc>
          <w:tcPr>
            <w:tcW w:w="795" w:type="dxa"/>
          </w:tcPr>
          <w:p w14:paraId="700911D1" w14:textId="77777777" w:rsidR="009E7CFD" w:rsidRDefault="009E7CFD">
            <w:pPr>
              <w:rPr>
                <w:rFonts w:ascii="Cambria" w:eastAsia="Cambria" w:hAnsi="Cambria" w:cs="Cambria"/>
                <w:sz w:val="22"/>
                <w:szCs w:val="22"/>
              </w:rPr>
            </w:pPr>
          </w:p>
        </w:tc>
        <w:tc>
          <w:tcPr>
            <w:tcW w:w="9240" w:type="dxa"/>
          </w:tcPr>
          <w:p w14:paraId="26FD632F" w14:textId="77777777" w:rsidR="009E7CFD" w:rsidRDefault="00F15765">
            <w:pPr>
              <w:spacing w:line="274" w:lineRule="auto"/>
              <w:rPr>
                <w:rFonts w:ascii="Cambria" w:eastAsia="Cambria" w:hAnsi="Cambria" w:cs="Cambria"/>
                <w:sz w:val="22"/>
                <w:szCs w:val="22"/>
              </w:rPr>
            </w:pPr>
            <w:r>
              <w:rPr>
                <w:rFonts w:ascii="Cambria" w:eastAsia="Cambria" w:hAnsi="Cambria" w:cs="Cambria"/>
                <w:sz w:val="22"/>
                <w:szCs w:val="22"/>
              </w:rPr>
              <w:t>Develop a meeting agenda with times and roles</w:t>
            </w:r>
          </w:p>
        </w:tc>
      </w:tr>
      <w:tr w:rsidR="009E7CFD" w14:paraId="5E4E337C" w14:textId="77777777" w:rsidTr="003028FA">
        <w:trPr>
          <w:trHeight w:val="440"/>
        </w:trPr>
        <w:tc>
          <w:tcPr>
            <w:tcW w:w="795" w:type="dxa"/>
          </w:tcPr>
          <w:p w14:paraId="6BC5314E" w14:textId="77777777" w:rsidR="009E7CFD" w:rsidRDefault="009E7CFD">
            <w:pPr>
              <w:rPr>
                <w:rFonts w:ascii="Cambria" w:eastAsia="Cambria" w:hAnsi="Cambria" w:cs="Cambria"/>
                <w:sz w:val="22"/>
                <w:szCs w:val="22"/>
              </w:rPr>
            </w:pPr>
          </w:p>
        </w:tc>
        <w:tc>
          <w:tcPr>
            <w:tcW w:w="9240" w:type="dxa"/>
          </w:tcPr>
          <w:p w14:paraId="07017766" w14:textId="77777777" w:rsidR="009E7CFD" w:rsidRDefault="00F15765">
            <w:pPr>
              <w:spacing w:line="291" w:lineRule="auto"/>
              <w:rPr>
                <w:rFonts w:ascii="Cambria" w:eastAsia="Cambria" w:hAnsi="Cambria" w:cs="Cambria"/>
                <w:sz w:val="22"/>
                <w:szCs w:val="22"/>
              </w:rPr>
            </w:pPr>
            <w:r>
              <w:rPr>
                <w:rFonts w:ascii="Cambria" w:eastAsia="Cambria" w:hAnsi="Cambria" w:cs="Cambria"/>
                <w:sz w:val="22"/>
                <w:szCs w:val="22"/>
              </w:rPr>
              <w:t xml:space="preserve">Develop a script and assign speaking roles and practice with a “dry run” </w:t>
            </w:r>
          </w:p>
        </w:tc>
      </w:tr>
      <w:tr w:rsidR="009E7CFD" w14:paraId="3C15A662" w14:textId="77777777" w:rsidTr="003028FA">
        <w:trPr>
          <w:trHeight w:val="440"/>
        </w:trPr>
        <w:tc>
          <w:tcPr>
            <w:tcW w:w="795" w:type="dxa"/>
          </w:tcPr>
          <w:p w14:paraId="7919F50F" w14:textId="77777777" w:rsidR="009E7CFD" w:rsidRDefault="009E7CFD">
            <w:pPr>
              <w:rPr>
                <w:rFonts w:ascii="Cambria" w:eastAsia="Cambria" w:hAnsi="Cambria" w:cs="Cambria"/>
                <w:sz w:val="22"/>
                <w:szCs w:val="22"/>
              </w:rPr>
            </w:pPr>
          </w:p>
        </w:tc>
        <w:tc>
          <w:tcPr>
            <w:tcW w:w="9240" w:type="dxa"/>
          </w:tcPr>
          <w:p w14:paraId="73DB388E" w14:textId="77777777" w:rsidR="009E7CFD" w:rsidRDefault="00F15765">
            <w:pPr>
              <w:rPr>
                <w:rFonts w:ascii="Cambria" w:eastAsia="Cambria" w:hAnsi="Cambria" w:cs="Cambria"/>
                <w:sz w:val="22"/>
                <w:szCs w:val="22"/>
              </w:rPr>
            </w:pPr>
            <w:r>
              <w:rPr>
                <w:rFonts w:ascii="Cambria" w:eastAsia="Cambria" w:hAnsi="Cambria" w:cs="Cambria"/>
                <w:sz w:val="22"/>
                <w:szCs w:val="22"/>
              </w:rPr>
              <w:t xml:space="preserve">Circulate a meeting reminder 24-48 hours in advance </w:t>
            </w:r>
          </w:p>
        </w:tc>
      </w:tr>
      <w:tr w:rsidR="009E7CFD" w14:paraId="236F2648" w14:textId="77777777" w:rsidTr="003028FA">
        <w:trPr>
          <w:trHeight w:val="449"/>
        </w:trPr>
        <w:tc>
          <w:tcPr>
            <w:tcW w:w="795" w:type="dxa"/>
          </w:tcPr>
          <w:p w14:paraId="259CCEC0" w14:textId="77777777" w:rsidR="009E7CFD" w:rsidRDefault="009E7CFD">
            <w:pPr>
              <w:rPr>
                <w:rFonts w:ascii="Cambria" w:eastAsia="Cambria" w:hAnsi="Cambria" w:cs="Cambria"/>
                <w:sz w:val="22"/>
                <w:szCs w:val="22"/>
              </w:rPr>
            </w:pPr>
          </w:p>
        </w:tc>
        <w:tc>
          <w:tcPr>
            <w:tcW w:w="9240" w:type="dxa"/>
          </w:tcPr>
          <w:p w14:paraId="0BB46ABA" w14:textId="77777777" w:rsidR="009E7CFD" w:rsidRDefault="00F15765">
            <w:pPr>
              <w:rPr>
                <w:rFonts w:ascii="Cambria" w:eastAsia="Cambria" w:hAnsi="Cambria" w:cs="Cambria"/>
                <w:sz w:val="22"/>
                <w:szCs w:val="22"/>
              </w:rPr>
            </w:pPr>
            <w:r>
              <w:rPr>
                <w:rFonts w:ascii="Cambria" w:eastAsia="Cambria" w:hAnsi="Cambria" w:cs="Cambria"/>
                <w:sz w:val="22"/>
                <w:szCs w:val="22"/>
              </w:rPr>
              <w:t>Recognize all dignitaries by name and title at the beginning of the event</w:t>
            </w:r>
          </w:p>
        </w:tc>
      </w:tr>
      <w:tr w:rsidR="009E7CFD" w14:paraId="2F3E138C" w14:textId="77777777" w:rsidTr="003028FA">
        <w:trPr>
          <w:trHeight w:val="341"/>
        </w:trPr>
        <w:tc>
          <w:tcPr>
            <w:tcW w:w="795" w:type="dxa"/>
          </w:tcPr>
          <w:p w14:paraId="7A1C6148" w14:textId="77777777" w:rsidR="009E7CFD" w:rsidRDefault="009E7CFD">
            <w:pPr>
              <w:rPr>
                <w:rFonts w:ascii="Cambria" w:eastAsia="Cambria" w:hAnsi="Cambria" w:cs="Cambria"/>
                <w:sz w:val="22"/>
                <w:szCs w:val="22"/>
              </w:rPr>
            </w:pPr>
          </w:p>
        </w:tc>
        <w:tc>
          <w:tcPr>
            <w:tcW w:w="9240" w:type="dxa"/>
          </w:tcPr>
          <w:p w14:paraId="2DCD1226" w14:textId="77777777" w:rsidR="009E7CFD" w:rsidRDefault="00F15765">
            <w:pPr>
              <w:rPr>
                <w:rFonts w:ascii="Cambria" w:eastAsia="Cambria" w:hAnsi="Cambria" w:cs="Cambria"/>
                <w:sz w:val="22"/>
                <w:szCs w:val="22"/>
              </w:rPr>
            </w:pPr>
            <w:r>
              <w:rPr>
                <w:rFonts w:ascii="Cambria" w:eastAsia="Cambria" w:hAnsi="Cambria" w:cs="Cambria"/>
                <w:sz w:val="22"/>
                <w:szCs w:val="22"/>
              </w:rPr>
              <w:t>Designate a facilitator to track meeting time</w:t>
            </w:r>
          </w:p>
        </w:tc>
      </w:tr>
      <w:tr w:rsidR="009E7CFD" w14:paraId="79F2CA38" w14:textId="77777777">
        <w:tc>
          <w:tcPr>
            <w:tcW w:w="795" w:type="dxa"/>
          </w:tcPr>
          <w:p w14:paraId="7B80B03B" w14:textId="77777777" w:rsidR="009E7CFD" w:rsidRDefault="009E7CFD">
            <w:pPr>
              <w:rPr>
                <w:rFonts w:ascii="Cambria" w:eastAsia="Cambria" w:hAnsi="Cambria" w:cs="Cambria"/>
                <w:sz w:val="22"/>
                <w:szCs w:val="22"/>
              </w:rPr>
            </w:pPr>
          </w:p>
        </w:tc>
        <w:tc>
          <w:tcPr>
            <w:tcW w:w="9240" w:type="dxa"/>
          </w:tcPr>
          <w:p w14:paraId="12F5C77D" w14:textId="77777777" w:rsidR="009E7CFD" w:rsidRDefault="00F15765">
            <w:pPr>
              <w:rPr>
                <w:rFonts w:ascii="Cambria" w:eastAsia="Cambria" w:hAnsi="Cambria" w:cs="Cambria"/>
                <w:sz w:val="22"/>
                <w:szCs w:val="22"/>
              </w:rPr>
            </w:pPr>
            <w:r>
              <w:rPr>
                <w:rFonts w:ascii="Cambria" w:eastAsia="Cambria" w:hAnsi="Cambria" w:cs="Cambria"/>
                <w:sz w:val="22"/>
                <w:szCs w:val="22"/>
              </w:rPr>
              <w:t>Designate a competent notetaker to capture meeting minutes, key discussion points, and action items</w:t>
            </w:r>
          </w:p>
        </w:tc>
      </w:tr>
      <w:tr w:rsidR="009E7CFD" w14:paraId="02398151" w14:textId="77777777" w:rsidTr="003028FA">
        <w:trPr>
          <w:trHeight w:val="359"/>
        </w:trPr>
        <w:tc>
          <w:tcPr>
            <w:tcW w:w="795" w:type="dxa"/>
          </w:tcPr>
          <w:p w14:paraId="7244AEF1" w14:textId="77777777" w:rsidR="009E7CFD" w:rsidRDefault="009E7CFD">
            <w:pPr>
              <w:rPr>
                <w:rFonts w:ascii="Cambria" w:eastAsia="Cambria" w:hAnsi="Cambria" w:cs="Cambria"/>
                <w:sz w:val="22"/>
                <w:szCs w:val="22"/>
              </w:rPr>
            </w:pPr>
          </w:p>
        </w:tc>
        <w:tc>
          <w:tcPr>
            <w:tcW w:w="9240" w:type="dxa"/>
          </w:tcPr>
          <w:p w14:paraId="4FF84345" w14:textId="77777777" w:rsidR="009E7CFD" w:rsidRDefault="00F15765">
            <w:pPr>
              <w:rPr>
                <w:rFonts w:ascii="Cambria" w:eastAsia="Cambria" w:hAnsi="Cambria" w:cs="Cambria"/>
                <w:sz w:val="22"/>
                <w:szCs w:val="22"/>
              </w:rPr>
            </w:pPr>
            <w:r>
              <w:rPr>
                <w:rFonts w:ascii="Cambria" w:eastAsia="Cambria" w:hAnsi="Cambria" w:cs="Cambria"/>
                <w:sz w:val="22"/>
                <w:szCs w:val="22"/>
              </w:rPr>
              <w:t>Recognize all dignitaries by name and title at the beginning of the event</w:t>
            </w:r>
          </w:p>
        </w:tc>
      </w:tr>
      <w:tr w:rsidR="009E7CFD" w14:paraId="1576A84B" w14:textId="77777777" w:rsidTr="003028FA">
        <w:trPr>
          <w:trHeight w:val="359"/>
        </w:trPr>
        <w:tc>
          <w:tcPr>
            <w:tcW w:w="795" w:type="dxa"/>
          </w:tcPr>
          <w:p w14:paraId="7322AC55" w14:textId="77777777" w:rsidR="009E7CFD" w:rsidRDefault="009E7CFD">
            <w:pPr>
              <w:rPr>
                <w:rFonts w:ascii="Cambria" w:eastAsia="Cambria" w:hAnsi="Cambria" w:cs="Cambria"/>
                <w:sz w:val="22"/>
                <w:szCs w:val="22"/>
              </w:rPr>
            </w:pPr>
          </w:p>
        </w:tc>
        <w:tc>
          <w:tcPr>
            <w:tcW w:w="9240" w:type="dxa"/>
          </w:tcPr>
          <w:p w14:paraId="143A23A8" w14:textId="77777777" w:rsidR="009E7CFD" w:rsidRDefault="00F15765">
            <w:pPr>
              <w:rPr>
                <w:rFonts w:ascii="Cambria" w:eastAsia="Cambria" w:hAnsi="Cambria" w:cs="Cambria"/>
                <w:sz w:val="22"/>
                <w:szCs w:val="22"/>
              </w:rPr>
            </w:pPr>
            <w:r>
              <w:rPr>
                <w:rFonts w:ascii="Cambria" w:eastAsia="Cambria" w:hAnsi="Cambria" w:cs="Cambria"/>
                <w:sz w:val="22"/>
                <w:szCs w:val="22"/>
              </w:rPr>
              <w:t>Remember to keep all attendees on mute, until they are scheduled to speak</w:t>
            </w:r>
          </w:p>
        </w:tc>
      </w:tr>
      <w:tr w:rsidR="009E7CFD" w14:paraId="42C7EE8F" w14:textId="77777777" w:rsidTr="003028FA">
        <w:trPr>
          <w:trHeight w:val="440"/>
        </w:trPr>
        <w:tc>
          <w:tcPr>
            <w:tcW w:w="795" w:type="dxa"/>
          </w:tcPr>
          <w:p w14:paraId="04230AEF" w14:textId="77777777" w:rsidR="009E7CFD" w:rsidRDefault="009E7CFD">
            <w:pPr>
              <w:rPr>
                <w:rFonts w:ascii="Cambria" w:eastAsia="Cambria" w:hAnsi="Cambria" w:cs="Cambria"/>
                <w:sz w:val="22"/>
                <w:szCs w:val="22"/>
              </w:rPr>
            </w:pPr>
          </w:p>
        </w:tc>
        <w:tc>
          <w:tcPr>
            <w:tcW w:w="9240" w:type="dxa"/>
          </w:tcPr>
          <w:p w14:paraId="4F672374" w14:textId="77777777" w:rsidR="009E7CFD" w:rsidRDefault="00F15765">
            <w:pPr>
              <w:rPr>
                <w:rFonts w:ascii="Cambria" w:eastAsia="Cambria" w:hAnsi="Cambria" w:cs="Cambria"/>
                <w:sz w:val="22"/>
                <w:szCs w:val="22"/>
              </w:rPr>
            </w:pPr>
            <w:r>
              <w:rPr>
                <w:rFonts w:ascii="Cambria" w:eastAsia="Cambria" w:hAnsi="Cambria" w:cs="Cambria"/>
                <w:sz w:val="22"/>
                <w:szCs w:val="22"/>
              </w:rPr>
              <w:t>Send thank-you note and include meeting notes within 3 business days</w:t>
            </w:r>
          </w:p>
        </w:tc>
      </w:tr>
      <w:tr w:rsidR="009E7CFD" w14:paraId="762307D8" w14:textId="77777777">
        <w:tc>
          <w:tcPr>
            <w:tcW w:w="795" w:type="dxa"/>
          </w:tcPr>
          <w:p w14:paraId="0B17C07D" w14:textId="77777777" w:rsidR="009E7CFD" w:rsidRDefault="009E7CFD">
            <w:pPr>
              <w:rPr>
                <w:rFonts w:ascii="Cambria" w:eastAsia="Cambria" w:hAnsi="Cambria" w:cs="Cambria"/>
                <w:sz w:val="22"/>
                <w:szCs w:val="22"/>
              </w:rPr>
            </w:pPr>
          </w:p>
        </w:tc>
        <w:tc>
          <w:tcPr>
            <w:tcW w:w="9240" w:type="dxa"/>
          </w:tcPr>
          <w:p w14:paraId="29403B67" w14:textId="77777777" w:rsidR="009E7CFD" w:rsidRDefault="00F15765">
            <w:pPr>
              <w:rPr>
                <w:rFonts w:ascii="Cambria" w:eastAsia="Cambria" w:hAnsi="Cambria" w:cs="Cambria"/>
                <w:sz w:val="22"/>
                <w:szCs w:val="22"/>
              </w:rPr>
            </w:pPr>
            <w:r>
              <w:rPr>
                <w:rFonts w:ascii="Cambria" w:eastAsia="Cambria" w:hAnsi="Cambria" w:cs="Cambria"/>
                <w:sz w:val="22"/>
                <w:szCs w:val="22"/>
              </w:rPr>
              <w:t>Other?</w:t>
            </w:r>
          </w:p>
          <w:p w14:paraId="2033968B" w14:textId="77777777" w:rsidR="009E7CFD" w:rsidRDefault="009E7CFD">
            <w:pPr>
              <w:rPr>
                <w:rFonts w:ascii="Cambria" w:eastAsia="Cambria" w:hAnsi="Cambria" w:cs="Cambria"/>
                <w:sz w:val="22"/>
                <w:szCs w:val="22"/>
              </w:rPr>
            </w:pPr>
          </w:p>
        </w:tc>
      </w:tr>
    </w:tbl>
    <w:p w14:paraId="38F0CFE6" w14:textId="77777777" w:rsidR="009E7CFD" w:rsidRDefault="009E7CFD">
      <w:pPr>
        <w:spacing w:after="200" w:line="276" w:lineRule="auto"/>
        <w:rPr>
          <w:rFonts w:ascii="Cambria" w:eastAsia="Cambria" w:hAnsi="Cambria" w:cs="Cambria"/>
        </w:rPr>
      </w:pPr>
    </w:p>
    <w:sectPr w:rsidR="009E7CFD" w:rsidSect="001A43C9">
      <w:footerReference w:type="default" r:id="rId15"/>
      <w:pgSz w:w="12240" w:h="15840"/>
      <w:pgMar w:top="1296" w:right="1152" w:bottom="129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0F2AD" w14:textId="77777777" w:rsidR="00E105B4" w:rsidRDefault="00E105B4">
      <w:r>
        <w:separator/>
      </w:r>
    </w:p>
  </w:endnote>
  <w:endnote w:type="continuationSeparator" w:id="0">
    <w:p w14:paraId="63932CE7" w14:textId="77777777" w:rsidR="00E105B4" w:rsidRDefault="00E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b Dub Condensed">
    <w:panose1 w:val="020B0506030403020204"/>
    <w:charset w:val="00"/>
    <w:family w:val="swiss"/>
    <w:pitch w:val="variable"/>
    <w:sig w:usb0="80000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5869" w14:textId="71BD6086" w:rsidR="009E7CFD" w:rsidRPr="00015EF3" w:rsidRDefault="00015EF3" w:rsidP="00015EF3">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w:t>
    </w:r>
    <w:r>
      <w:rPr>
        <w:rFonts w:ascii="Lub Dub Condensed" w:hAnsi="Lub Dub Condensed"/>
        <w:color w:val="000000"/>
        <w:sz w:val="20"/>
        <w:szCs w:val="20"/>
        <w:shd w:val="clear" w:color="auto" w:fill="FFFFFF"/>
      </w:rPr>
      <w:t>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CF554" w14:textId="77777777" w:rsidR="00E105B4" w:rsidRDefault="00E105B4">
      <w:r>
        <w:separator/>
      </w:r>
    </w:p>
  </w:footnote>
  <w:footnote w:type="continuationSeparator" w:id="0">
    <w:p w14:paraId="00932025" w14:textId="77777777" w:rsidR="00E105B4" w:rsidRDefault="00E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F069F"/>
    <w:multiLevelType w:val="multilevel"/>
    <w:tmpl w:val="5D0851A4"/>
    <w:lvl w:ilvl="0">
      <w:start w:val="1"/>
      <w:numFmt w:val="bullet"/>
      <w:lvlText w:val="●"/>
      <w:lvlJc w:val="left"/>
      <w:pPr>
        <w:ind w:left="820" w:hanging="360"/>
      </w:pPr>
      <w:rPr>
        <w:rFonts w:ascii="Noto Sans Symbols" w:eastAsia="Noto Sans Symbols" w:hAnsi="Noto Sans Symbols" w:cs="Noto Sans Symbols"/>
        <w:b w:val="0"/>
        <w:color w:val="000000"/>
      </w:rPr>
    </w:lvl>
    <w:lvl w:ilvl="1">
      <w:start w:val="1"/>
      <w:numFmt w:val="bullet"/>
      <w:lvlText w:val="•"/>
      <w:lvlJc w:val="left"/>
      <w:pPr>
        <w:ind w:left="1690" w:hanging="360"/>
      </w:pPr>
    </w:lvl>
    <w:lvl w:ilvl="2">
      <w:start w:val="1"/>
      <w:numFmt w:val="bullet"/>
      <w:lvlText w:val="•"/>
      <w:lvlJc w:val="left"/>
      <w:pPr>
        <w:ind w:left="2560" w:hanging="360"/>
      </w:pPr>
    </w:lvl>
    <w:lvl w:ilvl="3">
      <w:start w:val="1"/>
      <w:numFmt w:val="bullet"/>
      <w:lvlText w:val="•"/>
      <w:lvlJc w:val="left"/>
      <w:pPr>
        <w:ind w:left="3430" w:hanging="360"/>
      </w:pPr>
    </w:lvl>
    <w:lvl w:ilvl="4">
      <w:start w:val="1"/>
      <w:numFmt w:val="bullet"/>
      <w:lvlText w:val="•"/>
      <w:lvlJc w:val="left"/>
      <w:pPr>
        <w:ind w:left="4300" w:hanging="360"/>
      </w:pPr>
    </w:lvl>
    <w:lvl w:ilvl="5">
      <w:start w:val="1"/>
      <w:numFmt w:val="bullet"/>
      <w:lvlText w:val="•"/>
      <w:lvlJc w:val="left"/>
      <w:pPr>
        <w:ind w:left="5170" w:hanging="360"/>
      </w:pPr>
    </w:lvl>
    <w:lvl w:ilvl="6">
      <w:start w:val="1"/>
      <w:numFmt w:val="bullet"/>
      <w:lvlText w:val="•"/>
      <w:lvlJc w:val="left"/>
      <w:pPr>
        <w:ind w:left="6040" w:hanging="360"/>
      </w:pPr>
    </w:lvl>
    <w:lvl w:ilvl="7">
      <w:start w:val="1"/>
      <w:numFmt w:val="bullet"/>
      <w:lvlText w:val="•"/>
      <w:lvlJc w:val="left"/>
      <w:pPr>
        <w:ind w:left="6910" w:hanging="360"/>
      </w:pPr>
    </w:lvl>
    <w:lvl w:ilvl="8">
      <w:start w:val="1"/>
      <w:numFmt w:val="bullet"/>
      <w:lvlText w:val="•"/>
      <w:lvlJc w:val="left"/>
      <w:pPr>
        <w:ind w:left="7780" w:hanging="360"/>
      </w:pPr>
    </w:lvl>
  </w:abstractNum>
  <w:num w:numId="1" w16cid:durableId="192403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FD"/>
    <w:rsid w:val="00015EF3"/>
    <w:rsid w:val="000D6FBB"/>
    <w:rsid w:val="001A43C9"/>
    <w:rsid w:val="003028FA"/>
    <w:rsid w:val="003958DA"/>
    <w:rsid w:val="007E3A49"/>
    <w:rsid w:val="00802760"/>
    <w:rsid w:val="00994820"/>
    <w:rsid w:val="009E7CFD"/>
    <w:rsid w:val="00A434BC"/>
    <w:rsid w:val="00B17CE9"/>
    <w:rsid w:val="00E105B4"/>
    <w:rsid w:val="00E17BAE"/>
    <w:rsid w:val="00F15765"/>
    <w:rsid w:val="00F538DF"/>
    <w:rsid w:val="00FA3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4F00"/>
  <w15:docId w15:val="{AA4DD1F6-6A51-634E-8F2B-704D0997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469BA"/>
    <w:pPr>
      <w:widowControl w:val="0"/>
      <w:autoSpaceDE w:val="0"/>
      <w:autoSpaceDN w:val="0"/>
      <w:spacing w:before="19"/>
      <w:ind w:left="287"/>
    </w:pPr>
    <w:rPr>
      <w:rFonts w:ascii="Calibri" w:eastAsia="Calibri" w:hAnsi="Calibri" w:cs="Calibri"/>
      <w:b/>
      <w:bCs/>
      <w:sz w:val="40"/>
      <w:szCs w:val="40"/>
    </w:rPr>
  </w:style>
  <w:style w:type="paragraph" w:styleId="BalloonText">
    <w:name w:val="Balloon Text"/>
    <w:basedOn w:val="Normal"/>
    <w:link w:val="BalloonTextChar"/>
    <w:uiPriority w:val="99"/>
    <w:semiHidden/>
    <w:unhideWhenUsed/>
    <w:rsid w:val="00903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42"/>
    <w:rPr>
      <w:rFonts w:ascii="Segoe UI" w:eastAsia="Times New Roman" w:hAnsi="Segoe UI" w:cs="Segoe UI"/>
      <w:sz w:val="18"/>
      <w:szCs w:val="18"/>
    </w:rPr>
  </w:style>
  <w:style w:type="paragraph" w:styleId="Header">
    <w:name w:val="header"/>
    <w:basedOn w:val="Normal"/>
    <w:link w:val="HeaderChar"/>
    <w:uiPriority w:val="99"/>
    <w:unhideWhenUsed/>
    <w:rsid w:val="009465D8"/>
    <w:pPr>
      <w:tabs>
        <w:tab w:val="center" w:pos="4680"/>
        <w:tab w:val="right" w:pos="9360"/>
      </w:tabs>
    </w:pPr>
  </w:style>
  <w:style w:type="character" w:customStyle="1" w:styleId="HeaderChar">
    <w:name w:val="Header Char"/>
    <w:basedOn w:val="DefaultParagraphFont"/>
    <w:link w:val="Header"/>
    <w:uiPriority w:val="99"/>
    <w:rsid w:val="009465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5D8"/>
    <w:pPr>
      <w:tabs>
        <w:tab w:val="center" w:pos="4680"/>
        <w:tab w:val="right" w:pos="9360"/>
      </w:tabs>
    </w:pPr>
  </w:style>
  <w:style w:type="character" w:customStyle="1" w:styleId="FooterChar">
    <w:name w:val="Footer Char"/>
    <w:basedOn w:val="DefaultParagraphFont"/>
    <w:link w:val="Footer"/>
    <w:uiPriority w:val="99"/>
    <w:rsid w:val="009465D8"/>
    <w:rPr>
      <w:rFonts w:ascii="Times New Roman" w:eastAsia="Times New Roman" w:hAnsi="Times New Roman" w:cs="Times New Roman"/>
      <w:sz w:val="24"/>
      <w:szCs w:val="24"/>
    </w:rPr>
  </w:style>
  <w:style w:type="paragraph" w:styleId="ListParagraph">
    <w:name w:val="List Paragraph"/>
    <w:basedOn w:val="Normal"/>
    <w:uiPriority w:val="1"/>
    <w:qFormat/>
    <w:rsid w:val="00CD656C"/>
    <w:pPr>
      <w:widowControl w:val="0"/>
      <w:autoSpaceDE w:val="0"/>
      <w:autoSpaceDN w:val="0"/>
      <w:adjustRightInd w:val="0"/>
      <w:spacing w:before="201"/>
      <w:ind w:left="820" w:hanging="360"/>
    </w:pPr>
    <w:rPr>
      <w:rFonts w:ascii="Cambria" w:eastAsiaTheme="minorEastAsia" w:hAnsi="Cambria" w:cs="Cambria"/>
    </w:rPr>
  </w:style>
  <w:style w:type="paragraph" w:styleId="BodyText">
    <w:name w:val="Body Text"/>
    <w:basedOn w:val="Normal"/>
    <w:link w:val="BodyTextChar"/>
    <w:uiPriority w:val="1"/>
    <w:qFormat/>
    <w:rsid w:val="009469BA"/>
    <w:pPr>
      <w:widowControl w:val="0"/>
      <w:autoSpaceDE w:val="0"/>
      <w:autoSpaceDN w:val="0"/>
    </w:pPr>
    <w:rPr>
      <w:rFonts w:ascii="Calibri" w:eastAsia="Calibri" w:hAnsi="Calibri" w:cs="Calibri"/>
      <w:i/>
      <w:sz w:val="18"/>
      <w:szCs w:val="18"/>
    </w:rPr>
  </w:style>
  <w:style w:type="character" w:customStyle="1" w:styleId="BodyTextChar">
    <w:name w:val="Body Text Char"/>
    <w:basedOn w:val="DefaultParagraphFont"/>
    <w:link w:val="BodyText"/>
    <w:uiPriority w:val="1"/>
    <w:rsid w:val="009469BA"/>
    <w:rPr>
      <w:rFonts w:ascii="Calibri" w:eastAsia="Calibri" w:hAnsi="Calibri" w:cs="Calibri"/>
      <w:i/>
      <w:sz w:val="18"/>
      <w:szCs w:val="18"/>
    </w:rPr>
  </w:style>
  <w:style w:type="character" w:customStyle="1" w:styleId="TitleChar">
    <w:name w:val="Title Char"/>
    <w:basedOn w:val="DefaultParagraphFont"/>
    <w:link w:val="Title"/>
    <w:uiPriority w:val="10"/>
    <w:rsid w:val="009469BA"/>
    <w:rPr>
      <w:rFonts w:ascii="Calibri" w:eastAsia="Calibri" w:hAnsi="Calibri" w:cs="Calibri"/>
      <w:b/>
      <w:bCs/>
      <w:sz w:val="40"/>
      <w:szCs w:val="40"/>
    </w:rPr>
  </w:style>
  <w:style w:type="paragraph" w:customStyle="1" w:styleId="TableParagraph">
    <w:name w:val="Table Paragraph"/>
    <w:basedOn w:val="Normal"/>
    <w:uiPriority w:val="1"/>
    <w:qFormat/>
    <w:rsid w:val="009469BA"/>
    <w:pPr>
      <w:widowControl w:val="0"/>
      <w:autoSpaceDE w:val="0"/>
      <w:autoSpaceDN w:val="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D10336"/>
    <w:rPr>
      <w:sz w:val="16"/>
      <w:szCs w:val="16"/>
    </w:rPr>
  </w:style>
  <w:style w:type="paragraph" w:styleId="CommentText">
    <w:name w:val="annotation text"/>
    <w:basedOn w:val="Normal"/>
    <w:link w:val="CommentTextChar"/>
    <w:uiPriority w:val="99"/>
    <w:semiHidden/>
    <w:unhideWhenUsed/>
    <w:rsid w:val="00D10336"/>
    <w:rPr>
      <w:sz w:val="20"/>
      <w:szCs w:val="20"/>
    </w:rPr>
  </w:style>
  <w:style w:type="character" w:customStyle="1" w:styleId="CommentTextChar">
    <w:name w:val="Comment Text Char"/>
    <w:basedOn w:val="DefaultParagraphFont"/>
    <w:link w:val="CommentText"/>
    <w:uiPriority w:val="99"/>
    <w:semiHidden/>
    <w:rsid w:val="00D103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336"/>
    <w:rPr>
      <w:b/>
      <w:bCs/>
    </w:rPr>
  </w:style>
  <w:style w:type="character" w:customStyle="1" w:styleId="CommentSubjectChar">
    <w:name w:val="Comment Subject Char"/>
    <w:basedOn w:val="CommentTextChar"/>
    <w:link w:val="CommentSubject"/>
    <w:uiPriority w:val="99"/>
    <w:semiHidden/>
    <w:rsid w:val="00D1033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F2E67"/>
    <w:rPr>
      <w:color w:val="0563C1" w:themeColor="hyperlink"/>
      <w:u w:val="single"/>
    </w:rPr>
  </w:style>
  <w:style w:type="character" w:styleId="UnresolvedMention">
    <w:name w:val="Unresolved Mention"/>
    <w:basedOn w:val="DefaultParagraphFont"/>
    <w:uiPriority w:val="99"/>
    <w:semiHidden/>
    <w:unhideWhenUsed/>
    <w:rsid w:val="00DF2E6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j/coHvhEMt62PX9pqwsXwHNdrvw==">AMUW2mUXqwzjBMVvxegaULtL3QcvmTsqETqGCcupP3amkfA24p+2AMAiLCThq1yRfBVBG9GtOEsnPK1ap4Y3FuLtsuKsUGBenvGxVyd8c+MgsqQbJIMYnpAmzw/3iMzeRU1ZBerjR3REVFHvJa/rgANtWxOgX3oEQ89PRIWnRdT6risnZ2TQqHTG4FH6xGaBHUy46Ps5zb8BSJWsAJ32wynNpdjFKqRxwg==</go:docsCustomData>
</go:gDocsCustomXmlDataStorage>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7DCE0-D6FC-4428-B31D-DAE31E9E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2A5767-0EAB-496E-ACEF-B9B37293B9A3}">
  <ds:schemaRefs>
    <ds:schemaRef ds:uri="Microsoft.SharePoint.Taxonomy.ContentTypeSync"/>
  </ds:schemaRefs>
</ds:datastoreItem>
</file>

<file path=customXml/itemProps4.xml><?xml version="1.0" encoding="utf-8"?>
<ds:datastoreItem xmlns:ds="http://schemas.openxmlformats.org/officeDocument/2006/customXml" ds:itemID="{DC607CE8-F0CD-4A7E-93BA-3049FBEB6122}">
  <ds:schemaRefs>
    <ds:schemaRef ds:uri="http://schemas.microsoft.com/sharepoint/v3/contenttype/forms"/>
  </ds:schemaRefs>
</ds:datastoreItem>
</file>

<file path=customXml/itemProps5.xml><?xml version="1.0" encoding="utf-8"?>
<ds:datastoreItem xmlns:ds="http://schemas.openxmlformats.org/officeDocument/2006/customXml" ds:itemID="{D5AFFF40-3D5F-47F8-BF09-A46AAAC6B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Morin</dc:creator>
  <cp:lastModifiedBy>Andrea Guarnero</cp:lastModifiedBy>
  <cp:revision>3</cp:revision>
  <dcterms:created xsi:type="dcterms:W3CDTF">2024-02-20T03:24:00Z</dcterms:created>
  <dcterms:modified xsi:type="dcterms:W3CDTF">2024-04-11T02:44:00Z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